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E66" w:rsidRPr="0053111B" w:rsidRDefault="00275E66" w:rsidP="00275E66">
      <w:pPr>
        <w:jc w:val="center"/>
        <w:rPr>
          <w:rFonts w:ascii="Times New Roman" w:eastAsia="Times New Roman" w:hAnsi="Times New Roman" w:cs="Times New Roman"/>
        </w:rPr>
      </w:pPr>
      <w:r w:rsidRPr="0053111B">
        <w:rPr>
          <w:rFonts w:ascii="Cambria" w:eastAsia="Times New Roman" w:hAnsi="Cambria" w:cs="Times New Roman"/>
          <w:b/>
          <w:bCs/>
          <w:color w:val="366091"/>
          <w:sz w:val="40"/>
          <w:szCs w:val="40"/>
        </w:rPr>
        <w:t>Internship FAQ</w:t>
      </w:r>
    </w:p>
    <w:p w:rsidR="00275E66" w:rsidRPr="0053111B" w:rsidRDefault="00275E66" w:rsidP="00275E66">
      <w:pPr>
        <w:rPr>
          <w:rFonts w:ascii="Times New Roman" w:eastAsia="Times New Roman" w:hAnsi="Times New Roman" w:cs="Times New Roman"/>
        </w:rPr>
      </w:pP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b/>
          <w:bCs/>
          <w:color w:val="366091"/>
        </w:rPr>
        <w:t>Where can an employer post an internship to recruit GW students and alumni?</w:t>
      </w: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color w:val="000000"/>
        </w:rPr>
        <w:t xml:space="preserve">To increase your visibility and recruit GW students and alumni, post your internship to registered GW student and alumni users for free in </w:t>
      </w:r>
      <w:hyperlink r:id="rId8" w:history="1">
        <w:r w:rsidRPr="0053111B">
          <w:rPr>
            <w:rFonts w:ascii="Cambria" w:eastAsia="Times New Roman" w:hAnsi="Cambria" w:cs="Times New Roman"/>
            <w:color w:val="1155CC"/>
            <w:u w:val="single"/>
          </w:rPr>
          <w:t>Handshake</w:t>
        </w:r>
      </w:hyperlink>
      <w:r w:rsidRPr="0053111B">
        <w:rPr>
          <w:rFonts w:ascii="Cambria" w:eastAsia="Times New Roman" w:hAnsi="Cambria" w:cs="Times New Roman"/>
          <w:color w:val="000000"/>
        </w:rPr>
        <w:t xml:space="preserve">, our online career management system. </w:t>
      </w:r>
    </w:p>
    <w:p w:rsidR="00275E66" w:rsidRPr="0053111B" w:rsidRDefault="00275E66" w:rsidP="00275E66">
      <w:pPr>
        <w:rPr>
          <w:rFonts w:ascii="Times New Roman" w:eastAsia="Times New Roman" w:hAnsi="Times New Roman" w:cs="Times New Roman"/>
        </w:rPr>
      </w:pP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b/>
          <w:bCs/>
          <w:color w:val="366091"/>
        </w:rPr>
        <w:t>What types of positions can an employer post?</w:t>
      </w: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color w:val="000000"/>
        </w:rPr>
        <w:t>You are welcome to post the following types of positions in Handshake:</w:t>
      </w:r>
    </w:p>
    <w:p w:rsidR="00275E66" w:rsidRPr="0053111B" w:rsidRDefault="00275E66" w:rsidP="00275E66">
      <w:pPr>
        <w:numPr>
          <w:ilvl w:val="0"/>
          <w:numId w:val="4"/>
        </w:numPr>
        <w:textAlignment w:val="baseline"/>
        <w:rPr>
          <w:rFonts w:ascii="Noto Sans Symbols" w:eastAsia="Times New Roman" w:hAnsi="Noto Sans Symbols" w:cs="Times New Roman"/>
          <w:color w:val="000000"/>
          <w:sz w:val="20"/>
          <w:szCs w:val="20"/>
        </w:rPr>
      </w:pPr>
      <w:r w:rsidRPr="0053111B">
        <w:rPr>
          <w:rFonts w:ascii="Cambria" w:eastAsia="Times New Roman" w:hAnsi="Cambria" w:cs="Times New Roman"/>
          <w:color w:val="000000"/>
        </w:rPr>
        <w:t>Internships and co-ops, including unpaid internships</w:t>
      </w:r>
    </w:p>
    <w:p w:rsidR="00275E66" w:rsidRPr="0053111B" w:rsidRDefault="00275E66" w:rsidP="00275E66">
      <w:pPr>
        <w:numPr>
          <w:ilvl w:val="0"/>
          <w:numId w:val="4"/>
        </w:numPr>
        <w:textAlignment w:val="baseline"/>
        <w:rPr>
          <w:rFonts w:ascii="Noto Sans Symbols" w:eastAsia="Times New Roman" w:hAnsi="Noto Sans Symbols" w:cs="Times New Roman"/>
          <w:color w:val="000000"/>
          <w:sz w:val="20"/>
          <w:szCs w:val="20"/>
        </w:rPr>
      </w:pPr>
      <w:r w:rsidRPr="0053111B">
        <w:rPr>
          <w:rFonts w:ascii="Cambria" w:eastAsia="Times New Roman" w:hAnsi="Cambria" w:cs="Times New Roman"/>
          <w:color w:val="000000"/>
        </w:rPr>
        <w:t>Temporary or seasonal positions</w:t>
      </w:r>
    </w:p>
    <w:p w:rsidR="00275E66" w:rsidRPr="00D333E1" w:rsidRDefault="00275E66" w:rsidP="00D333E1">
      <w:pPr>
        <w:numPr>
          <w:ilvl w:val="0"/>
          <w:numId w:val="4"/>
        </w:numPr>
        <w:textAlignment w:val="baseline"/>
        <w:rPr>
          <w:rFonts w:ascii="Noto Sans Symbols" w:eastAsia="Times New Roman" w:hAnsi="Noto Sans Symbols" w:cs="Times New Roman"/>
          <w:color w:val="000000"/>
          <w:sz w:val="20"/>
          <w:szCs w:val="20"/>
        </w:rPr>
      </w:pPr>
      <w:r w:rsidRPr="0053111B">
        <w:rPr>
          <w:rFonts w:ascii="Cambria" w:eastAsia="Times New Roman" w:hAnsi="Cambria" w:cs="Times New Roman"/>
          <w:color w:val="000000"/>
        </w:rPr>
        <w:t>Volunteer and service opportunities</w:t>
      </w:r>
    </w:p>
    <w:p w:rsidR="00275E66" w:rsidRPr="0053111B" w:rsidRDefault="00275E66" w:rsidP="00275E66">
      <w:pPr>
        <w:numPr>
          <w:ilvl w:val="0"/>
          <w:numId w:val="4"/>
        </w:numPr>
        <w:textAlignment w:val="baseline"/>
        <w:rPr>
          <w:rFonts w:ascii="Noto Sans Symbols" w:eastAsia="Times New Roman" w:hAnsi="Noto Sans Symbols" w:cs="Times New Roman"/>
          <w:color w:val="000000"/>
          <w:sz w:val="20"/>
          <w:szCs w:val="20"/>
        </w:rPr>
      </w:pPr>
      <w:r w:rsidRPr="0053111B">
        <w:rPr>
          <w:rFonts w:ascii="Cambria" w:eastAsia="Times New Roman" w:hAnsi="Cambria" w:cs="Times New Roman"/>
          <w:color w:val="000000"/>
        </w:rPr>
        <w:t xml:space="preserve">Full-time jobs for job seekers </w:t>
      </w:r>
    </w:p>
    <w:p w:rsidR="00275E66" w:rsidRPr="0053111B" w:rsidRDefault="00275E66" w:rsidP="00275E66">
      <w:pPr>
        <w:rPr>
          <w:rFonts w:ascii="Times New Roman" w:eastAsia="Times New Roman" w:hAnsi="Times New Roman" w:cs="Times New Roman"/>
        </w:rPr>
      </w:pPr>
    </w:p>
    <w:p w:rsidR="00275E66" w:rsidRPr="0053111B" w:rsidRDefault="00275E66" w:rsidP="00275E66">
      <w:pPr>
        <w:shd w:val="clear" w:color="auto" w:fill="FFFFFF"/>
        <w:rPr>
          <w:rFonts w:ascii="Times New Roman" w:eastAsia="Times New Roman" w:hAnsi="Times New Roman" w:cs="Times New Roman"/>
        </w:rPr>
      </w:pPr>
      <w:r w:rsidRPr="0053111B">
        <w:rPr>
          <w:rFonts w:ascii="Cambria" w:eastAsia="Times New Roman" w:hAnsi="Cambria" w:cs="Times New Roman"/>
          <w:b/>
          <w:bCs/>
          <w:color w:val="366091"/>
        </w:rPr>
        <w:t>Where can an employe</w:t>
      </w:r>
      <w:r w:rsidR="0090483F">
        <w:rPr>
          <w:rFonts w:ascii="Cambria" w:eastAsia="Times New Roman" w:hAnsi="Cambria" w:cs="Times New Roman"/>
          <w:b/>
          <w:bCs/>
          <w:color w:val="366091"/>
        </w:rPr>
        <w:t>r post In Home Positions (i.e., b</w:t>
      </w:r>
      <w:r w:rsidRPr="0053111B">
        <w:rPr>
          <w:rFonts w:ascii="Cambria" w:eastAsia="Times New Roman" w:hAnsi="Cambria" w:cs="Times New Roman"/>
          <w:b/>
          <w:bCs/>
          <w:color w:val="366091"/>
        </w:rPr>
        <w:t>abysitting, dog sitting, lawn care, elderly care, hospice, cleaning</w:t>
      </w:r>
      <w:r w:rsidR="006B2810">
        <w:rPr>
          <w:rFonts w:ascii="Cambria" w:eastAsia="Times New Roman" w:hAnsi="Cambria" w:cs="Times New Roman"/>
          <w:b/>
          <w:bCs/>
          <w:color w:val="366091"/>
        </w:rPr>
        <w:t>, etc.</w:t>
      </w:r>
      <w:r w:rsidRPr="0053111B">
        <w:rPr>
          <w:rFonts w:ascii="Cambria" w:eastAsia="Times New Roman" w:hAnsi="Cambria" w:cs="Times New Roman"/>
          <w:b/>
          <w:bCs/>
          <w:color w:val="366091"/>
        </w:rPr>
        <w:t>)?</w:t>
      </w:r>
    </w:p>
    <w:p w:rsidR="00275E66" w:rsidRPr="0053111B" w:rsidRDefault="00D333E1" w:rsidP="00275E66">
      <w:pPr>
        <w:numPr>
          <w:ilvl w:val="0"/>
          <w:numId w:val="5"/>
        </w:numPr>
        <w:shd w:val="clear" w:color="auto" w:fill="FFFFFF"/>
        <w:textAlignment w:val="baseline"/>
        <w:rPr>
          <w:rFonts w:ascii="Cambria" w:eastAsia="Times New Roman" w:hAnsi="Cambria" w:cs="Times New Roman"/>
          <w:color w:val="000000"/>
        </w:rPr>
      </w:pPr>
      <w:hyperlink r:id="rId9" w:history="1">
        <w:proofErr w:type="spellStart"/>
        <w:r w:rsidR="00275E66" w:rsidRPr="00D333E1">
          <w:rPr>
            <w:rStyle w:val="Hyperlink"/>
            <w:rFonts w:ascii="Cambria" w:eastAsia="Times New Roman" w:hAnsi="Cambria" w:cs="Times New Roman"/>
          </w:rPr>
          <w:t>Quad</w:t>
        </w:r>
        <w:bookmarkStart w:id="0" w:name="_GoBack"/>
        <w:bookmarkEnd w:id="0"/>
        <w:r w:rsidR="00275E66" w:rsidRPr="00D333E1">
          <w:rPr>
            <w:rStyle w:val="Hyperlink"/>
            <w:rFonts w:ascii="Cambria" w:eastAsia="Times New Roman" w:hAnsi="Cambria" w:cs="Times New Roman"/>
          </w:rPr>
          <w:t>j</w:t>
        </w:r>
        <w:r w:rsidR="00275E66" w:rsidRPr="00D333E1">
          <w:rPr>
            <w:rStyle w:val="Hyperlink"/>
            <w:rFonts w:ascii="Cambria" w:eastAsia="Times New Roman" w:hAnsi="Cambria" w:cs="Times New Roman"/>
          </w:rPr>
          <w:t>obs</w:t>
        </w:r>
        <w:proofErr w:type="spellEnd"/>
      </w:hyperlink>
      <w:r w:rsidR="00275E66" w:rsidRPr="0053111B">
        <w:rPr>
          <w:rFonts w:ascii="Cambria" w:eastAsia="Times New Roman" w:hAnsi="Cambria" w:cs="Times New Roman"/>
          <w:color w:val="000000"/>
        </w:rPr>
        <w:t xml:space="preserve"> is our resource for positions like these that are not approved within Handshake</w:t>
      </w:r>
    </w:p>
    <w:p w:rsidR="00275E66" w:rsidRPr="0053111B" w:rsidRDefault="00275E66" w:rsidP="00275E66">
      <w:pPr>
        <w:rPr>
          <w:rFonts w:ascii="Times New Roman" w:eastAsia="Times New Roman" w:hAnsi="Times New Roman" w:cs="Times New Roman"/>
        </w:rPr>
      </w:pP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b/>
          <w:bCs/>
          <w:color w:val="366091"/>
        </w:rPr>
        <w:t>What are the policies and guidelines on posting to Handshake?</w:t>
      </w: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color w:val="000000"/>
        </w:rPr>
        <w:t>We review each posting individually and reserve the right to accept or decline any postings submitted through Handshake. Review the U.S. Department of Justice’s </w:t>
      </w:r>
      <w:hyperlink r:id="rId10" w:history="1">
        <w:r w:rsidRPr="0053111B">
          <w:rPr>
            <w:rFonts w:ascii="Cambria" w:eastAsia="Times New Roman" w:hAnsi="Cambria" w:cs="Times New Roman"/>
            <w:color w:val="0000FF"/>
            <w:u w:val="single"/>
          </w:rPr>
          <w:t>Best Practices for Online Job Postings</w:t>
        </w:r>
      </w:hyperlink>
      <w:r w:rsidRPr="0053111B">
        <w:rPr>
          <w:rFonts w:ascii="Cambria" w:eastAsia="Times New Roman" w:hAnsi="Cambria" w:cs="Times New Roman"/>
          <w:color w:val="000000"/>
        </w:rPr>
        <w:t> to ensure that your organization is in compliance with the law regarding work authorization when you’re recruiting at GW.</w:t>
      </w: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color w:val="000000"/>
        </w:rPr>
        <w:t>Employers are required to only post opportunities that require college-educated candidates in a manner that includes the following:</w:t>
      </w:r>
    </w:p>
    <w:p w:rsidR="00275E66" w:rsidRPr="0053111B" w:rsidRDefault="00275E66" w:rsidP="00275E66">
      <w:pPr>
        <w:numPr>
          <w:ilvl w:val="0"/>
          <w:numId w:val="6"/>
        </w:numPr>
        <w:textAlignment w:val="baseline"/>
        <w:rPr>
          <w:rFonts w:ascii="Noto Sans Symbols" w:eastAsia="Times New Roman" w:hAnsi="Noto Sans Symbols" w:cs="Times New Roman"/>
          <w:color w:val="000000"/>
          <w:sz w:val="20"/>
          <w:szCs w:val="20"/>
        </w:rPr>
      </w:pPr>
      <w:r w:rsidRPr="0053111B">
        <w:rPr>
          <w:rFonts w:ascii="Cambria" w:eastAsia="Times New Roman" w:hAnsi="Cambria" w:cs="Times New Roman"/>
          <w:color w:val="000000"/>
        </w:rPr>
        <w:t>All postings adhere to EEO compliance standards.</w:t>
      </w:r>
    </w:p>
    <w:p w:rsidR="00275E66" w:rsidRPr="0053111B" w:rsidRDefault="00275E66" w:rsidP="00275E66">
      <w:pPr>
        <w:numPr>
          <w:ilvl w:val="0"/>
          <w:numId w:val="6"/>
        </w:numPr>
        <w:textAlignment w:val="baseline"/>
        <w:rPr>
          <w:rFonts w:ascii="Noto Sans Symbols" w:eastAsia="Times New Roman" w:hAnsi="Noto Sans Symbols" w:cs="Times New Roman"/>
          <w:color w:val="000000"/>
          <w:sz w:val="20"/>
          <w:szCs w:val="20"/>
        </w:rPr>
      </w:pPr>
      <w:r w:rsidRPr="0053111B">
        <w:rPr>
          <w:rFonts w:ascii="Cambria" w:eastAsia="Times New Roman" w:hAnsi="Cambria" w:cs="Times New Roman"/>
          <w:color w:val="000000"/>
        </w:rPr>
        <w:t>Postings are suitable and appropriate for GW students and alumni.</w:t>
      </w:r>
    </w:p>
    <w:p w:rsidR="00275E66" w:rsidRPr="0053111B" w:rsidRDefault="00275E66" w:rsidP="00275E66">
      <w:pPr>
        <w:numPr>
          <w:ilvl w:val="0"/>
          <w:numId w:val="6"/>
        </w:numPr>
        <w:textAlignment w:val="baseline"/>
        <w:rPr>
          <w:rFonts w:ascii="Noto Sans Symbols" w:eastAsia="Times New Roman" w:hAnsi="Noto Sans Symbols" w:cs="Times New Roman"/>
          <w:color w:val="000000"/>
          <w:sz w:val="20"/>
          <w:szCs w:val="20"/>
        </w:rPr>
      </w:pPr>
      <w:r w:rsidRPr="0053111B">
        <w:rPr>
          <w:rFonts w:ascii="Cambria" w:eastAsia="Times New Roman" w:hAnsi="Cambria" w:cs="Times New Roman"/>
          <w:color w:val="000000"/>
        </w:rPr>
        <w:t>Internship postings meet the U.S. Department of Labor definition and </w:t>
      </w:r>
      <w:hyperlink r:id="rId11" w:history="1">
        <w:r w:rsidRPr="00943DF2">
          <w:rPr>
            <w:rStyle w:val="Hyperlink"/>
            <w:rFonts w:ascii="Cambria" w:eastAsia="Times New Roman" w:hAnsi="Cambria" w:cs="Times New Roman"/>
          </w:rPr>
          <w:t>criteria for internships </w:t>
        </w:r>
      </w:hyperlink>
      <w:r w:rsidRPr="0053111B">
        <w:rPr>
          <w:rFonts w:ascii="Cambria" w:eastAsia="Times New Roman" w:hAnsi="Cambria" w:cs="Times New Roman"/>
          <w:color w:val="000000"/>
        </w:rPr>
        <w:t>(PDF).</w:t>
      </w:r>
    </w:p>
    <w:p w:rsidR="00275E66" w:rsidRPr="0053111B" w:rsidRDefault="00275E66" w:rsidP="00275E66">
      <w:pPr>
        <w:rPr>
          <w:rFonts w:ascii="Times New Roman" w:eastAsia="Times New Roman" w:hAnsi="Times New Roman" w:cs="Times New Roman"/>
        </w:rPr>
      </w:pP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b/>
          <w:bCs/>
          <w:color w:val="366091"/>
        </w:rPr>
        <w:t>What’s Washington D.C.’s minimum wage</w:t>
      </w: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color w:val="000000"/>
        </w:rPr>
        <w:t>As of July</w:t>
      </w:r>
      <w:r w:rsidR="0090483F">
        <w:rPr>
          <w:rFonts w:ascii="Cambria" w:eastAsia="Times New Roman" w:hAnsi="Cambria" w:cs="Times New Roman"/>
          <w:color w:val="000000"/>
        </w:rPr>
        <w:t xml:space="preserve"> 2019, D</w:t>
      </w:r>
      <w:r w:rsidR="00943DF2">
        <w:rPr>
          <w:rFonts w:ascii="Cambria" w:eastAsia="Times New Roman" w:hAnsi="Cambria" w:cs="Times New Roman"/>
          <w:color w:val="000000"/>
        </w:rPr>
        <w:t>.</w:t>
      </w:r>
      <w:r w:rsidR="0090483F">
        <w:rPr>
          <w:rFonts w:ascii="Cambria" w:eastAsia="Times New Roman" w:hAnsi="Cambria" w:cs="Times New Roman"/>
          <w:color w:val="000000"/>
        </w:rPr>
        <w:t>C</w:t>
      </w:r>
      <w:r w:rsidR="00943DF2">
        <w:rPr>
          <w:rFonts w:ascii="Cambria" w:eastAsia="Times New Roman" w:hAnsi="Cambria" w:cs="Times New Roman"/>
          <w:color w:val="000000"/>
        </w:rPr>
        <w:t>.</w:t>
      </w:r>
      <w:r w:rsidR="0090483F">
        <w:rPr>
          <w:rFonts w:ascii="Cambria" w:eastAsia="Times New Roman" w:hAnsi="Cambria" w:cs="Times New Roman"/>
          <w:color w:val="000000"/>
        </w:rPr>
        <w:t xml:space="preserve"> minimum wage is $14.00</w:t>
      </w:r>
      <w:r w:rsidRPr="0053111B">
        <w:rPr>
          <w:rFonts w:ascii="Cambria" w:eastAsia="Times New Roman" w:hAnsi="Cambria" w:cs="Times New Roman"/>
          <w:color w:val="000000"/>
        </w:rPr>
        <w:t xml:space="preserve"> an hour.</w:t>
      </w:r>
    </w:p>
    <w:p w:rsidR="00275E66" w:rsidRPr="0053111B" w:rsidRDefault="00275E66" w:rsidP="00275E66">
      <w:pPr>
        <w:rPr>
          <w:rFonts w:ascii="Times New Roman" w:eastAsia="Times New Roman" w:hAnsi="Times New Roman" w:cs="Times New Roman"/>
        </w:rPr>
      </w:pP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b/>
          <w:bCs/>
          <w:color w:val="366091"/>
        </w:rPr>
        <w:lastRenderedPageBreak/>
        <w:t>What’s the appropriate compensation for an intern?</w:t>
      </w: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color w:val="000000"/>
        </w:rPr>
        <w:t xml:space="preserve">Please contact your GW career center POC to get more detailed information on local and nationwide industry-related internship compensation. </w:t>
      </w:r>
    </w:p>
    <w:p w:rsidR="00275E66" w:rsidRPr="0053111B" w:rsidRDefault="00275E66" w:rsidP="00275E66">
      <w:pPr>
        <w:rPr>
          <w:rFonts w:ascii="Times New Roman" w:eastAsia="Times New Roman" w:hAnsi="Times New Roman" w:cs="Times New Roman"/>
        </w:rPr>
      </w:pP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b/>
          <w:bCs/>
          <w:color w:val="366091"/>
        </w:rPr>
        <w:t>What do I need to know if I am recruiting GW students for an unpaid internship?</w:t>
      </w:r>
    </w:p>
    <w:p w:rsidR="00275E66" w:rsidRPr="0053111B" w:rsidRDefault="00275E66" w:rsidP="00275E66">
      <w:pPr>
        <w:rPr>
          <w:rFonts w:ascii="Times New Roman" w:eastAsia="Times New Roman" w:hAnsi="Times New Roman" w:cs="Times New Roman"/>
        </w:rPr>
      </w:pPr>
      <w:proofErr w:type="gramStart"/>
      <w:r w:rsidRPr="0053111B">
        <w:rPr>
          <w:rFonts w:ascii="Cambria" w:eastAsia="Times New Roman" w:hAnsi="Cambria" w:cs="Times New Roman"/>
          <w:color w:val="000000"/>
        </w:rPr>
        <w:t>Career services does</w:t>
      </w:r>
      <w:proofErr w:type="gramEnd"/>
      <w:r w:rsidRPr="0053111B">
        <w:rPr>
          <w:rFonts w:ascii="Cambria" w:eastAsia="Times New Roman" w:hAnsi="Cambria" w:cs="Times New Roman"/>
          <w:color w:val="000000"/>
        </w:rPr>
        <w:t xml:space="preserve"> not play a role in determining whether an internship qualifies for academic credit; neither do you as the employer.  If a GW student wishes to earn academic credit for an internship, the student must consult his/her dean’s office.</w:t>
      </w: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color w:val="000000"/>
        </w:rPr>
        <w:t>The employer’s role, if any, would be to assist the student by providing any information requested by the dean’s office so that a determination can be made about what kind of academic credit might apply.</w:t>
      </w: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color w:val="000000"/>
        </w:rPr>
        <w:t>When students earn academic credit in an experiential setting such as an internship, tuition must be paid to the university in exchange for that credit.  A student’s individual course load and financial profile may determine whether or not he or she seeks credit for an internship. We encourage you to provide competitive hourly wages or stipends to help students defray the ever-increasing costs of living and tuition.</w:t>
      </w: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color w:val="000000"/>
        </w:rPr>
        <w:t>If an employer is offering unpaid internships, we expect you to comply with the </w:t>
      </w:r>
      <w:hyperlink r:id="rId12" w:history="1">
        <w:r w:rsidR="00943DF2" w:rsidRPr="00943DF2">
          <w:rPr>
            <w:rStyle w:val="Hyperlink"/>
            <w:rFonts w:ascii="Cambria" w:eastAsia="Times New Roman" w:hAnsi="Cambria" w:cs="Times New Roman"/>
          </w:rPr>
          <w:t>seven federal guidelines</w:t>
        </w:r>
      </w:hyperlink>
      <w:r w:rsidR="00943DF2">
        <w:rPr>
          <w:rFonts w:ascii="Cambria" w:eastAsia="Times New Roman" w:hAnsi="Cambria" w:cs="Times New Roman"/>
          <w:color w:val="000000"/>
        </w:rPr>
        <w:t xml:space="preserve"> (PD</w:t>
      </w:r>
      <w:r w:rsidRPr="0053111B">
        <w:rPr>
          <w:rFonts w:ascii="Cambria" w:eastAsia="Times New Roman" w:hAnsi="Cambria" w:cs="Times New Roman"/>
          <w:color w:val="000000"/>
        </w:rPr>
        <w:t>F), particularly as it relates to internships.</w:t>
      </w:r>
    </w:p>
    <w:p w:rsidR="00275E66" w:rsidRPr="0053111B" w:rsidRDefault="00275E66" w:rsidP="00275E66">
      <w:pPr>
        <w:rPr>
          <w:rFonts w:ascii="Times New Roman" w:eastAsia="Times New Roman" w:hAnsi="Times New Roman" w:cs="Times New Roman"/>
        </w:rPr>
      </w:pP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b/>
          <w:bCs/>
          <w:color w:val="366091"/>
        </w:rPr>
        <w:t>What do I need to know if I am hiring an international student for an internship?</w:t>
      </w: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color w:val="000000"/>
        </w:rPr>
        <w:t xml:space="preserve">Please refer to our </w:t>
      </w:r>
      <w:hyperlink r:id="rId13" w:history="1">
        <w:r w:rsidRPr="0053111B">
          <w:rPr>
            <w:rFonts w:ascii="Cambria" w:eastAsia="Times New Roman" w:hAnsi="Cambria" w:cs="Times New Roman"/>
            <w:color w:val="0000BF"/>
            <w:u w:val="single"/>
          </w:rPr>
          <w:t>U.S. Employer's Guide to Hiring International Students</w:t>
        </w:r>
      </w:hyperlink>
      <w:r w:rsidRPr="0053111B">
        <w:rPr>
          <w:rFonts w:ascii="Cambria" w:eastAsia="Times New Roman" w:hAnsi="Cambria" w:cs="Times New Roman"/>
          <w:color w:val="366091"/>
        </w:rPr>
        <w:t>.</w:t>
      </w:r>
    </w:p>
    <w:p w:rsidR="00275E66" w:rsidRPr="0053111B" w:rsidRDefault="00275E66" w:rsidP="00275E66">
      <w:pPr>
        <w:rPr>
          <w:rFonts w:ascii="Times New Roman" w:eastAsia="Times New Roman" w:hAnsi="Times New Roman" w:cs="Times New Roman"/>
        </w:rPr>
      </w:pP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b/>
          <w:bCs/>
          <w:color w:val="366091"/>
        </w:rPr>
        <w:t>Does GW provide insurance coverage for a student intern?</w:t>
      </w: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color w:val="000000"/>
        </w:rPr>
        <w:t>The University provides liability coverage for students engaged in academic-related internship.  This policy does not cover injury to students, etc. </w:t>
      </w: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color w:val="000000"/>
        </w:rPr>
        <w:t>The coverage is provided by</w:t>
      </w:r>
    </w:p>
    <w:p w:rsidR="00275E66" w:rsidRPr="0053111B" w:rsidRDefault="00275E66" w:rsidP="00275E66">
      <w:pPr>
        <w:numPr>
          <w:ilvl w:val="0"/>
          <w:numId w:val="7"/>
        </w:numPr>
        <w:textAlignment w:val="baseline"/>
        <w:rPr>
          <w:rFonts w:ascii="Noto Sans Symbols" w:eastAsia="Times New Roman" w:hAnsi="Noto Sans Symbols" w:cs="Times New Roman"/>
          <w:color w:val="000000"/>
          <w:sz w:val="20"/>
          <w:szCs w:val="20"/>
        </w:rPr>
      </w:pPr>
      <w:r w:rsidRPr="0053111B">
        <w:rPr>
          <w:rFonts w:ascii="Cambria" w:eastAsia="Times New Roman" w:hAnsi="Cambria" w:cs="Times New Roman"/>
          <w:color w:val="000000"/>
        </w:rPr>
        <w:t>Pinnacle Risk Retention Group</w:t>
      </w:r>
    </w:p>
    <w:p w:rsidR="00275E66" w:rsidRPr="0053111B" w:rsidRDefault="0090483F" w:rsidP="00275E66">
      <w:pPr>
        <w:numPr>
          <w:ilvl w:val="0"/>
          <w:numId w:val="7"/>
        </w:numPr>
        <w:textAlignment w:val="baseline"/>
        <w:rPr>
          <w:rFonts w:ascii="Noto Sans Symbols" w:eastAsia="Times New Roman" w:hAnsi="Noto Sans Symbols" w:cs="Times New Roman"/>
          <w:color w:val="000000"/>
          <w:sz w:val="20"/>
          <w:szCs w:val="20"/>
        </w:rPr>
      </w:pPr>
      <w:r>
        <w:rPr>
          <w:rFonts w:ascii="Cambria" w:eastAsia="Times New Roman" w:hAnsi="Cambria" w:cs="Times New Roman"/>
          <w:color w:val="000000"/>
        </w:rPr>
        <w:t>Term 7/1/2019</w:t>
      </w:r>
      <w:r w:rsidR="00275E66" w:rsidRPr="0053111B">
        <w:rPr>
          <w:rFonts w:ascii="Cambria" w:eastAsia="Times New Roman" w:hAnsi="Cambria" w:cs="Times New Roman"/>
          <w:color w:val="000000"/>
        </w:rPr>
        <w:t xml:space="preserve"> – 7/1/20</w:t>
      </w:r>
      <w:r>
        <w:rPr>
          <w:rFonts w:ascii="Cambria" w:eastAsia="Times New Roman" w:hAnsi="Cambria" w:cs="Times New Roman"/>
          <w:color w:val="000000"/>
        </w:rPr>
        <w:t>20</w:t>
      </w:r>
    </w:p>
    <w:p w:rsidR="00275E66" w:rsidRPr="0053111B" w:rsidRDefault="00275E66" w:rsidP="00275E66">
      <w:pPr>
        <w:numPr>
          <w:ilvl w:val="0"/>
          <w:numId w:val="7"/>
        </w:numPr>
        <w:textAlignment w:val="baseline"/>
        <w:rPr>
          <w:rFonts w:ascii="Noto Sans Symbols" w:eastAsia="Times New Roman" w:hAnsi="Noto Sans Symbols" w:cs="Times New Roman"/>
          <w:color w:val="000000"/>
          <w:sz w:val="20"/>
          <w:szCs w:val="20"/>
        </w:rPr>
      </w:pPr>
      <w:r w:rsidRPr="0053111B">
        <w:rPr>
          <w:rFonts w:ascii="Cambria" w:eastAsia="Times New Roman" w:hAnsi="Cambria" w:cs="Times New Roman"/>
          <w:color w:val="000000"/>
        </w:rPr>
        <w:t>Limits of Liability $1M</w:t>
      </w:r>
    </w:p>
    <w:p w:rsidR="00275E66" w:rsidRPr="0053111B" w:rsidRDefault="00275E66" w:rsidP="00275E66">
      <w:pPr>
        <w:rPr>
          <w:rFonts w:ascii="Times New Roman" w:eastAsia="Times New Roman" w:hAnsi="Times New Roman" w:cs="Times New Roman"/>
        </w:rPr>
      </w:pPr>
    </w:p>
    <w:p w:rsidR="00275E66" w:rsidRPr="0053111B" w:rsidRDefault="00D333E1" w:rsidP="00275E66">
      <w:pPr>
        <w:rPr>
          <w:rFonts w:ascii="Times New Roman" w:eastAsia="Times New Roman" w:hAnsi="Times New Roman" w:cs="Times New Roman"/>
        </w:rPr>
      </w:pPr>
      <w:hyperlink r:id="rId14" w:history="1">
        <w:r w:rsidR="00275E66" w:rsidRPr="0053111B">
          <w:rPr>
            <w:rFonts w:ascii="Cambria" w:eastAsia="Times New Roman" w:hAnsi="Cambria" w:cs="Times New Roman"/>
            <w:color w:val="0000FF"/>
            <w:u w:val="single"/>
          </w:rPr>
          <w:t>GWs Office of Risk Management</w:t>
        </w:r>
      </w:hyperlink>
      <w:r w:rsidR="00275E66" w:rsidRPr="0053111B">
        <w:rPr>
          <w:rFonts w:ascii="Cambria" w:eastAsia="Times New Roman" w:hAnsi="Cambria" w:cs="Times New Roman"/>
          <w:color w:val="000000"/>
        </w:rPr>
        <w:t xml:space="preserve"> can directly answer additional insurance related questions. Fitzroy A. Smith, Assistant Vice President, Risk Management &amp; Insurance email: </w:t>
      </w:r>
      <w:hyperlink r:id="rId15" w:history="1">
        <w:r w:rsidR="00275E66" w:rsidRPr="0053111B">
          <w:rPr>
            <w:rFonts w:ascii="Cambria" w:eastAsia="Times New Roman" w:hAnsi="Cambria" w:cs="Times New Roman"/>
            <w:color w:val="0000FF"/>
            <w:u w:val="single"/>
          </w:rPr>
          <w:t>fsmith@gwu.edu</w:t>
        </w:r>
      </w:hyperlink>
      <w:r w:rsidR="00275E66" w:rsidRPr="0053111B">
        <w:rPr>
          <w:rFonts w:ascii="Cambria" w:eastAsia="Times New Roman" w:hAnsi="Cambria" w:cs="Times New Roman"/>
          <w:color w:val="000000"/>
        </w:rPr>
        <w:t xml:space="preserve"> phone: </w:t>
      </w:r>
      <w:hyperlink r:id="rId16" w:history="1">
        <w:r w:rsidR="00275E66" w:rsidRPr="0053111B">
          <w:rPr>
            <w:rFonts w:ascii="Cambria" w:eastAsia="Times New Roman" w:hAnsi="Cambria" w:cs="Times New Roman"/>
            <w:color w:val="0000FF"/>
            <w:u w:val="single"/>
          </w:rPr>
          <w:t>202-994-2453</w:t>
        </w:r>
      </w:hyperlink>
      <w:r w:rsidR="00275E66" w:rsidRPr="0053111B">
        <w:rPr>
          <w:rFonts w:ascii="Cambria" w:eastAsia="Times New Roman" w:hAnsi="Cambria" w:cs="Times New Roman"/>
          <w:color w:val="000000"/>
        </w:rPr>
        <w:t> or Jefferson Smith, Assistant Director, Insurance &amp; Contracts email: </w:t>
      </w:r>
      <w:hyperlink r:id="rId17" w:history="1">
        <w:r w:rsidR="00275E66" w:rsidRPr="0053111B">
          <w:rPr>
            <w:rFonts w:ascii="Cambria" w:eastAsia="Times New Roman" w:hAnsi="Cambria" w:cs="Times New Roman"/>
            <w:color w:val="0000FF"/>
            <w:u w:val="single"/>
          </w:rPr>
          <w:t>jtsmith@gwu.edu</w:t>
        </w:r>
      </w:hyperlink>
      <w:proofErr w:type="gramStart"/>
      <w:r w:rsidR="00275E66" w:rsidRPr="0053111B">
        <w:rPr>
          <w:rFonts w:ascii="Cambria" w:eastAsia="Times New Roman" w:hAnsi="Cambria" w:cs="Times New Roman"/>
          <w:color w:val="000000"/>
        </w:rPr>
        <w:t>  phone</w:t>
      </w:r>
      <w:proofErr w:type="gramEnd"/>
      <w:r w:rsidR="00275E66" w:rsidRPr="0053111B">
        <w:rPr>
          <w:rFonts w:ascii="Cambria" w:eastAsia="Times New Roman" w:hAnsi="Cambria" w:cs="Times New Roman"/>
          <w:color w:val="000000"/>
        </w:rPr>
        <w:t>: </w:t>
      </w:r>
      <w:hyperlink r:id="rId18" w:history="1">
        <w:r w:rsidR="00275E66" w:rsidRPr="0053111B">
          <w:rPr>
            <w:rFonts w:ascii="Cambria" w:eastAsia="Times New Roman" w:hAnsi="Cambria" w:cs="Times New Roman"/>
            <w:color w:val="0000FF"/>
            <w:u w:val="single"/>
          </w:rPr>
          <w:t>202-994-7797</w:t>
        </w:r>
      </w:hyperlink>
      <w:r w:rsidR="00275E66" w:rsidRPr="0053111B">
        <w:rPr>
          <w:rFonts w:ascii="Cambria" w:eastAsia="Times New Roman" w:hAnsi="Cambria" w:cs="Times New Roman"/>
          <w:color w:val="000000"/>
        </w:rPr>
        <w:t xml:space="preserve"> are the main POCs. </w:t>
      </w:r>
    </w:p>
    <w:p w:rsidR="00275E66" w:rsidRPr="0053111B" w:rsidRDefault="00275E66" w:rsidP="00275E66">
      <w:pPr>
        <w:rPr>
          <w:rFonts w:ascii="Times New Roman" w:eastAsia="Times New Roman" w:hAnsi="Times New Roman" w:cs="Times New Roman"/>
        </w:rPr>
      </w:pP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b/>
          <w:bCs/>
          <w:color w:val="366091"/>
        </w:rPr>
        <w:t>Can you share information on internship best practices?</w:t>
      </w:r>
    </w:p>
    <w:p w:rsidR="00275E66" w:rsidRPr="0053111B" w:rsidRDefault="00275E66" w:rsidP="00275E66">
      <w:pPr>
        <w:rPr>
          <w:rFonts w:ascii="Times New Roman" w:eastAsia="Times New Roman" w:hAnsi="Times New Roman" w:cs="Times New Roman"/>
        </w:rPr>
      </w:pPr>
      <w:r w:rsidRPr="0053111B">
        <w:rPr>
          <w:rFonts w:ascii="Cambria" w:eastAsia="Times New Roman" w:hAnsi="Cambria" w:cs="Times New Roman"/>
          <w:color w:val="000000"/>
        </w:rPr>
        <w:t xml:space="preserve">There are a host of </w:t>
      </w:r>
      <w:hyperlink r:id="rId19" w:history="1">
        <w:r w:rsidRPr="0053111B">
          <w:rPr>
            <w:rFonts w:ascii="Cambria" w:eastAsia="Times New Roman" w:hAnsi="Cambria" w:cs="Times New Roman"/>
            <w:color w:val="0000FF"/>
            <w:u w:val="single"/>
          </w:rPr>
          <w:t>internship best practices</w:t>
        </w:r>
      </w:hyperlink>
      <w:r w:rsidRPr="0053111B">
        <w:rPr>
          <w:rFonts w:ascii="Cambria" w:eastAsia="Times New Roman" w:hAnsi="Cambria" w:cs="Times New Roman"/>
          <w:color w:val="000000"/>
        </w:rPr>
        <w:t xml:space="preserve"> available from the National Association of Colleges and Employers (NACE). </w:t>
      </w:r>
    </w:p>
    <w:p w:rsidR="00275E66" w:rsidRDefault="00275E66" w:rsidP="00275E66"/>
    <w:p w:rsidR="009F7B0D" w:rsidRPr="00275E66" w:rsidRDefault="009F7B0D" w:rsidP="00275E66"/>
    <w:sectPr w:rsidR="009F7B0D" w:rsidRPr="00275E66" w:rsidSect="00947509">
      <w:headerReference w:type="even" r:id="rId20"/>
      <w:headerReference w:type="default" r:id="rId21"/>
      <w:headerReference w:type="first" r:id="rId22"/>
      <w:pgSz w:w="12240" w:h="15840"/>
      <w:pgMar w:top="3456" w:right="1440" w:bottom="2592"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6FE" w:rsidRDefault="009716FE" w:rsidP="000F1A97">
      <w:r>
        <w:separator/>
      </w:r>
    </w:p>
  </w:endnote>
  <w:endnote w:type="continuationSeparator" w:id="0">
    <w:p w:rsidR="009716FE" w:rsidRDefault="009716FE" w:rsidP="000F1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venirNext LT Pro Regular">
    <w:altName w:val="Andale Mono"/>
    <w:charset w:val="00"/>
    <w:family w:val="auto"/>
    <w:pitch w:val="variable"/>
    <w:sig w:usb0="800000A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Noto Sans Symbol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6FE" w:rsidRDefault="009716FE" w:rsidP="000F1A97">
      <w:r>
        <w:separator/>
      </w:r>
    </w:p>
  </w:footnote>
  <w:footnote w:type="continuationSeparator" w:id="0">
    <w:p w:rsidR="009716FE" w:rsidRDefault="009716FE" w:rsidP="000F1A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F1A97" w:rsidRDefault="00D333E1">
    <w:pPr>
      <w:pStyle w:val="Header"/>
    </w:pPr>
    <w:r>
      <w:rPr>
        <w:noProof/>
      </w:rPr>
      <w:pict w14:anchorId="42910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CAR_1314_20_GWInfoSheet_fullpage_inser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F1A97" w:rsidRDefault="00D333E1">
    <w:pPr>
      <w:pStyle w:val="Header"/>
    </w:pPr>
    <w:r>
      <w:rPr>
        <w:noProof/>
      </w:rPr>
      <w:pict w14:anchorId="50F74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page;mso-position-vertical:top;mso-position-vertical-relative:page" wrapcoords="-26 0 -26 21559 21600 21559 21600 0 -26 0">
          <v:imagedata r:id="rId1" o:title="CAR_1314_20_GWInfoSheet_fullpage_insert"/>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F1A97" w:rsidRDefault="00D333E1">
    <w:pPr>
      <w:pStyle w:val="Header"/>
    </w:pPr>
    <w:r>
      <w:rPr>
        <w:noProof/>
      </w:rPr>
      <w:pict w14:anchorId="3A77E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801pt;z-index:-251656192;mso-wrap-edited:f;mso-position-horizontal:center;mso-position-horizontal-relative:page;mso-position-vertical:top;mso-position-vertical-relative:page" wrapcoords="-26 0 -26 21559 21600 21559 21600 0 -26 0">
          <v:imagedata r:id="rId1" o:title="CAR_1314_20_GWInfoSheet_fullpage_insert"/>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57F6C"/>
    <w:multiLevelType w:val="multilevel"/>
    <w:tmpl w:val="59D6BB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F613F60"/>
    <w:multiLevelType w:val="multilevel"/>
    <w:tmpl w:val="FA12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DD31EB"/>
    <w:multiLevelType w:val="multilevel"/>
    <w:tmpl w:val="9642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38523A"/>
    <w:multiLevelType w:val="multilevel"/>
    <w:tmpl w:val="7E54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152C0E"/>
    <w:multiLevelType w:val="multilevel"/>
    <w:tmpl w:val="C4A4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913C90"/>
    <w:multiLevelType w:val="multilevel"/>
    <w:tmpl w:val="43163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A0742F2"/>
    <w:multiLevelType w:val="multilevel"/>
    <w:tmpl w:val="FD56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3"/>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2D7"/>
    <w:rsid w:val="000F1A97"/>
    <w:rsid w:val="001631FA"/>
    <w:rsid w:val="00275E66"/>
    <w:rsid w:val="006B2810"/>
    <w:rsid w:val="0090483F"/>
    <w:rsid w:val="00943DF2"/>
    <w:rsid w:val="00947509"/>
    <w:rsid w:val="009716FE"/>
    <w:rsid w:val="009F7B0D"/>
    <w:rsid w:val="00A573F8"/>
    <w:rsid w:val="00B172D7"/>
    <w:rsid w:val="00B819E4"/>
    <w:rsid w:val="00D333E1"/>
    <w:rsid w:val="00E50E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2D7"/>
  </w:style>
  <w:style w:type="paragraph" w:styleId="Heading1">
    <w:name w:val="heading 1"/>
    <w:basedOn w:val="Normal"/>
    <w:next w:val="Normal"/>
    <w:link w:val="Heading1Char"/>
    <w:uiPriority w:val="9"/>
    <w:qFormat/>
    <w:rsid w:val="000F1A9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A97"/>
    <w:pPr>
      <w:tabs>
        <w:tab w:val="center" w:pos="4320"/>
        <w:tab w:val="right" w:pos="8640"/>
      </w:tabs>
    </w:pPr>
  </w:style>
  <w:style w:type="character" w:customStyle="1" w:styleId="HeaderChar">
    <w:name w:val="Header Char"/>
    <w:basedOn w:val="DefaultParagraphFont"/>
    <w:link w:val="Header"/>
    <w:uiPriority w:val="99"/>
    <w:rsid w:val="000F1A97"/>
    <w:rPr>
      <w:rFonts w:ascii="AvenirNext LT Pro Regular" w:hAnsi="AvenirNext LT Pro Regular"/>
      <w:color w:val="365F91" w:themeColor="accent1" w:themeShade="BF"/>
      <w:sz w:val="20"/>
    </w:rPr>
  </w:style>
  <w:style w:type="paragraph" w:styleId="Footer">
    <w:name w:val="footer"/>
    <w:basedOn w:val="Normal"/>
    <w:link w:val="FooterChar"/>
    <w:uiPriority w:val="99"/>
    <w:unhideWhenUsed/>
    <w:rsid w:val="000F1A97"/>
    <w:pPr>
      <w:tabs>
        <w:tab w:val="center" w:pos="4320"/>
        <w:tab w:val="right" w:pos="8640"/>
      </w:tabs>
    </w:pPr>
  </w:style>
  <w:style w:type="character" w:customStyle="1" w:styleId="FooterChar">
    <w:name w:val="Footer Char"/>
    <w:basedOn w:val="DefaultParagraphFont"/>
    <w:link w:val="Footer"/>
    <w:uiPriority w:val="99"/>
    <w:rsid w:val="000F1A97"/>
    <w:rPr>
      <w:rFonts w:ascii="AvenirNext LT Pro Regular" w:hAnsi="AvenirNext LT Pro Regular"/>
      <w:color w:val="365F91" w:themeColor="accent1" w:themeShade="BF"/>
      <w:sz w:val="20"/>
    </w:rPr>
  </w:style>
  <w:style w:type="character" w:customStyle="1" w:styleId="Heading1Char">
    <w:name w:val="Heading 1 Char"/>
    <w:basedOn w:val="DefaultParagraphFont"/>
    <w:link w:val="Heading1"/>
    <w:uiPriority w:val="9"/>
    <w:rsid w:val="000F1A97"/>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B172D7"/>
    <w:rPr>
      <w:color w:val="0000FF" w:themeColor="hyperlink"/>
      <w:u w:val="single"/>
    </w:rPr>
  </w:style>
  <w:style w:type="character" w:styleId="CommentReference">
    <w:name w:val="annotation reference"/>
    <w:basedOn w:val="DefaultParagraphFont"/>
    <w:uiPriority w:val="99"/>
    <w:semiHidden/>
    <w:unhideWhenUsed/>
    <w:rsid w:val="00E50EA0"/>
    <w:rPr>
      <w:sz w:val="18"/>
      <w:szCs w:val="18"/>
    </w:rPr>
  </w:style>
  <w:style w:type="paragraph" w:styleId="CommentText">
    <w:name w:val="annotation text"/>
    <w:basedOn w:val="Normal"/>
    <w:link w:val="CommentTextChar"/>
    <w:uiPriority w:val="99"/>
    <w:semiHidden/>
    <w:unhideWhenUsed/>
    <w:rsid w:val="00E50EA0"/>
  </w:style>
  <w:style w:type="character" w:customStyle="1" w:styleId="CommentTextChar">
    <w:name w:val="Comment Text Char"/>
    <w:basedOn w:val="DefaultParagraphFont"/>
    <w:link w:val="CommentText"/>
    <w:uiPriority w:val="99"/>
    <w:semiHidden/>
    <w:rsid w:val="00E50EA0"/>
  </w:style>
  <w:style w:type="paragraph" w:styleId="CommentSubject">
    <w:name w:val="annotation subject"/>
    <w:basedOn w:val="CommentText"/>
    <w:next w:val="CommentText"/>
    <w:link w:val="CommentSubjectChar"/>
    <w:uiPriority w:val="99"/>
    <w:semiHidden/>
    <w:unhideWhenUsed/>
    <w:rsid w:val="00E50EA0"/>
    <w:rPr>
      <w:b/>
      <w:bCs/>
      <w:sz w:val="20"/>
      <w:szCs w:val="20"/>
    </w:rPr>
  </w:style>
  <w:style w:type="character" w:customStyle="1" w:styleId="CommentSubjectChar">
    <w:name w:val="Comment Subject Char"/>
    <w:basedOn w:val="CommentTextChar"/>
    <w:link w:val="CommentSubject"/>
    <w:uiPriority w:val="99"/>
    <w:semiHidden/>
    <w:rsid w:val="00E50EA0"/>
    <w:rPr>
      <w:b/>
      <w:bCs/>
      <w:sz w:val="20"/>
      <w:szCs w:val="20"/>
    </w:rPr>
  </w:style>
  <w:style w:type="paragraph" w:styleId="BalloonText">
    <w:name w:val="Balloon Text"/>
    <w:basedOn w:val="Normal"/>
    <w:link w:val="BalloonTextChar"/>
    <w:uiPriority w:val="99"/>
    <w:semiHidden/>
    <w:unhideWhenUsed/>
    <w:rsid w:val="00E50E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0EA0"/>
    <w:rPr>
      <w:rFonts w:ascii="Lucida Grande" w:hAnsi="Lucida Grande" w:cs="Lucida Grande"/>
      <w:sz w:val="18"/>
      <w:szCs w:val="18"/>
    </w:rPr>
  </w:style>
  <w:style w:type="character" w:styleId="FollowedHyperlink">
    <w:name w:val="FollowedHyperlink"/>
    <w:basedOn w:val="DefaultParagraphFont"/>
    <w:uiPriority w:val="99"/>
    <w:semiHidden/>
    <w:unhideWhenUsed/>
    <w:rsid w:val="00E50EA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2D7"/>
  </w:style>
  <w:style w:type="paragraph" w:styleId="Heading1">
    <w:name w:val="heading 1"/>
    <w:basedOn w:val="Normal"/>
    <w:next w:val="Normal"/>
    <w:link w:val="Heading1Char"/>
    <w:uiPriority w:val="9"/>
    <w:qFormat/>
    <w:rsid w:val="000F1A9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A97"/>
    <w:pPr>
      <w:tabs>
        <w:tab w:val="center" w:pos="4320"/>
        <w:tab w:val="right" w:pos="8640"/>
      </w:tabs>
    </w:pPr>
  </w:style>
  <w:style w:type="character" w:customStyle="1" w:styleId="HeaderChar">
    <w:name w:val="Header Char"/>
    <w:basedOn w:val="DefaultParagraphFont"/>
    <w:link w:val="Header"/>
    <w:uiPriority w:val="99"/>
    <w:rsid w:val="000F1A97"/>
    <w:rPr>
      <w:rFonts w:ascii="AvenirNext LT Pro Regular" w:hAnsi="AvenirNext LT Pro Regular"/>
      <w:color w:val="365F91" w:themeColor="accent1" w:themeShade="BF"/>
      <w:sz w:val="20"/>
    </w:rPr>
  </w:style>
  <w:style w:type="paragraph" w:styleId="Footer">
    <w:name w:val="footer"/>
    <w:basedOn w:val="Normal"/>
    <w:link w:val="FooterChar"/>
    <w:uiPriority w:val="99"/>
    <w:unhideWhenUsed/>
    <w:rsid w:val="000F1A97"/>
    <w:pPr>
      <w:tabs>
        <w:tab w:val="center" w:pos="4320"/>
        <w:tab w:val="right" w:pos="8640"/>
      </w:tabs>
    </w:pPr>
  </w:style>
  <w:style w:type="character" w:customStyle="1" w:styleId="FooterChar">
    <w:name w:val="Footer Char"/>
    <w:basedOn w:val="DefaultParagraphFont"/>
    <w:link w:val="Footer"/>
    <w:uiPriority w:val="99"/>
    <w:rsid w:val="000F1A97"/>
    <w:rPr>
      <w:rFonts w:ascii="AvenirNext LT Pro Regular" w:hAnsi="AvenirNext LT Pro Regular"/>
      <w:color w:val="365F91" w:themeColor="accent1" w:themeShade="BF"/>
      <w:sz w:val="20"/>
    </w:rPr>
  </w:style>
  <w:style w:type="character" w:customStyle="1" w:styleId="Heading1Char">
    <w:name w:val="Heading 1 Char"/>
    <w:basedOn w:val="DefaultParagraphFont"/>
    <w:link w:val="Heading1"/>
    <w:uiPriority w:val="9"/>
    <w:rsid w:val="000F1A97"/>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B172D7"/>
    <w:rPr>
      <w:color w:val="0000FF" w:themeColor="hyperlink"/>
      <w:u w:val="single"/>
    </w:rPr>
  </w:style>
  <w:style w:type="character" w:styleId="CommentReference">
    <w:name w:val="annotation reference"/>
    <w:basedOn w:val="DefaultParagraphFont"/>
    <w:uiPriority w:val="99"/>
    <w:semiHidden/>
    <w:unhideWhenUsed/>
    <w:rsid w:val="00E50EA0"/>
    <w:rPr>
      <w:sz w:val="18"/>
      <w:szCs w:val="18"/>
    </w:rPr>
  </w:style>
  <w:style w:type="paragraph" w:styleId="CommentText">
    <w:name w:val="annotation text"/>
    <w:basedOn w:val="Normal"/>
    <w:link w:val="CommentTextChar"/>
    <w:uiPriority w:val="99"/>
    <w:semiHidden/>
    <w:unhideWhenUsed/>
    <w:rsid w:val="00E50EA0"/>
  </w:style>
  <w:style w:type="character" w:customStyle="1" w:styleId="CommentTextChar">
    <w:name w:val="Comment Text Char"/>
    <w:basedOn w:val="DefaultParagraphFont"/>
    <w:link w:val="CommentText"/>
    <w:uiPriority w:val="99"/>
    <w:semiHidden/>
    <w:rsid w:val="00E50EA0"/>
  </w:style>
  <w:style w:type="paragraph" w:styleId="CommentSubject">
    <w:name w:val="annotation subject"/>
    <w:basedOn w:val="CommentText"/>
    <w:next w:val="CommentText"/>
    <w:link w:val="CommentSubjectChar"/>
    <w:uiPriority w:val="99"/>
    <w:semiHidden/>
    <w:unhideWhenUsed/>
    <w:rsid w:val="00E50EA0"/>
    <w:rPr>
      <w:b/>
      <w:bCs/>
      <w:sz w:val="20"/>
      <w:szCs w:val="20"/>
    </w:rPr>
  </w:style>
  <w:style w:type="character" w:customStyle="1" w:styleId="CommentSubjectChar">
    <w:name w:val="Comment Subject Char"/>
    <w:basedOn w:val="CommentTextChar"/>
    <w:link w:val="CommentSubject"/>
    <w:uiPriority w:val="99"/>
    <w:semiHidden/>
    <w:rsid w:val="00E50EA0"/>
    <w:rPr>
      <w:b/>
      <w:bCs/>
      <w:sz w:val="20"/>
      <w:szCs w:val="20"/>
    </w:rPr>
  </w:style>
  <w:style w:type="paragraph" w:styleId="BalloonText">
    <w:name w:val="Balloon Text"/>
    <w:basedOn w:val="Normal"/>
    <w:link w:val="BalloonTextChar"/>
    <w:uiPriority w:val="99"/>
    <w:semiHidden/>
    <w:unhideWhenUsed/>
    <w:rsid w:val="00E50E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0EA0"/>
    <w:rPr>
      <w:rFonts w:ascii="Lucida Grande" w:hAnsi="Lucida Grande" w:cs="Lucida Grande"/>
      <w:sz w:val="18"/>
      <w:szCs w:val="18"/>
    </w:rPr>
  </w:style>
  <w:style w:type="character" w:styleId="FollowedHyperlink">
    <w:name w:val="FollowedHyperlink"/>
    <w:basedOn w:val="DefaultParagraphFont"/>
    <w:uiPriority w:val="99"/>
    <w:semiHidden/>
    <w:unhideWhenUsed/>
    <w:rsid w:val="00E50E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012802">
      <w:bodyDiv w:val="1"/>
      <w:marLeft w:val="0"/>
      <w:marRight w:val="0"/>
      <w:marTop w:val="0"/>
      <w:marBottom w:val="0"/>
      <w:divBdr>
        <w:top w:val="none" w:sz="0" w:space="0" w:color="auto"/>
        <w:left w:val="none" w:sz="0" w:space="0" w:color="auto"/>
        <w:bottom w:val="none" w:sz="0" w:space="0" w:color="auto"/>
        <w:right w:val="none" w:sz="0" w:space="0" w:color="auto"/>
      </w:divBdr>
    </w:div>
    <w:div w:id="1062362847">
      <w:bodyDiv w:val="1"/>
      <w:marLeft w:val="0"/>
      <w:marRight w:val="0"/>
      <w:marTop w:val="0"/>
      <w:marBottom w:val="0"/>
      <w:divBdr>
        <w:top w:val="none" w:sz="0" w:space="0" w:color="auto"/>
        <w:left w:val="none" w:sz="0" w:space="0" w:color="auto"/>
        <w:bottom w:val="none" w:sz="0" w:space="0" w:color="auto"/>
        <w:right w:val="none" w:sz="0" w:space="0" w:color="auto"/>
      </w:divBdr>
    </w:div>
    <w:div w:id="1453161117">
      <w:bodyDiv w:val="1"/>
      <w:marLeft w:val="0"/>
      <w:marRight w:val="0"/>
      <w:marTop w:val="0"/>
      <w:marBottom w:val="0"/>
      <w:divBdr>
        <w:top w:val="none" w:sz="0" w:space="0" w:color="auto"/>
        <w:left w:val="none" w:sz="0" w:space="0" w:color="auto"/>
        <w:bottom w:val="none" w:sz="0" w:space="0" w:color="auto"/>
        <w:right w:val="none" w:sz="0" w:space="0" w:color="auto"/>
      </w:divBdr>
    </w:div>
    <w:div w:id="1476797282">
      <w:bodyDiv w:val="1"/>
      <w:marLeft w:val="0"/>
      <w:marRight w:val="0"/>
      <w:marTop w:val="0"/>
      <w:marBottom w:val="0"/>
      <w:divBdr>
        <w:top w:val="none" w:sz="0" w:space="0" w:color="auto"/>
        <w:left w:val="none" w:sz="0" w:space="0" w:color="auto"/>
        <w:bottom w:val="none" w:sz="0" w:space="0" w:color="auto"/>
        <w:right w:val="none" w:sz="0" w:space="0" w:color="auto"/>
      </w:divBdr>
    </w:div>
    <w:div w:id="1826773424">
      <w:bodyDiv w:val="1"/>
      <w:marLeft w:val="0"/>
      <w:marRight w:val="0"/>
      <w:marTop w:val="0"/>
      <w:marBottom w:val="0"/>
      <w:divBdr>
        <w:top w:val="none" w:sz="0" w:space="0" w:color="auto"/>
        <w:left w:val="none" w:sz="0" w:space="0" w:color="auto"/>
        <w:bottom w:val="none" w:sz="0" w:space="0" w:color="auto"/>
        <w:right w:val="none" w:sz="0" w:space="0" w:color="auto"/>
      </w:divBdr>
    </w:div>
    <w:div w:id="18699467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quadjobs.com"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justice.gov/crt/about/osc/htm/best_practices.php" TargetMode="External"/><Relationship Id="rId11" Type="http://schemas.openxmlformats.org/officeDocument/2006/relationships/hyperlink" Target="https://www.dol.gov/whd/regs/compliance/whdfs71.pdf" TargetMode="External"/><Relationship Id="rId12" Type="http://schemas.openxmlformats.org/officeDocument/2006/relationships/hyperlink" Target="https://www.dol.gov/whd/regs/compliance/whdfs71.pdf" TargetMode="External"/><Relationship Id="rId13" Type="http://schemas.openxmlformats.org/officeDocument/2006/relationships/hyperlink" Target="https://careerservices.gwu.edu/sites/g/files/zaxdzs2271/f/SP18%20OZUD%204.19.18%20Employer%27s%20Guide%20to%20Hiring%20International%20Students%20%283-18%29%281%29%281%29%281%29.pdf" TargetMode="External"/><Relationship Id="rId14" Type="http://schemas.openxmlformats.org/officeDocument/2006/relationships/hyperlink" Target="https://risk.gwu.edu/staff" TargetMode="External"/><Relationship Id="rId15" Type="http://schemas.openxmlformats.org/officeDocument/2006/relationships/hyperlink" Target="mailto:fsmith@gwu.edu" TargetMode="External"/><Relationship Id="rId16" Type="http://schemas.openxmlformats.org/officeDocument/2006/relationships/hyperlink" Target="about:blank" TargetMode="External"/><Relationship Id="rId17" Type="http://schemas.openxmlformats.org/officeDocument/2006/relationships/hyperlink" Target="mailto:jtsmith@gwu.edu" TargetMode="External"/><Relationship Id="rId18" Type="http://schemas.openxmlformats.org/officeDocument/2006/relationships/hyperlink" Target="about:blank" TargetMode="External"/><Relationship Id="rId19" Type="http://schemas.openxmlformats.org/officeDocument/2006/relationships/hyperlink" Target="http://www.naceweb.org/internships/best-practices.aspx"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gwu.joinhandshak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690</Words>
  <Characters>3938</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The George Washington University</Company>
  <LinksUpToDate>false</LinksUpToDate>
  <CharactersWithSpaces>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Staci Fowler</dc:creator>
  <cp:lastModifiedBy>Staci</cp:lastModifiedBy>
  <cp:revision>2</cp:revision>
  <dcterms:created xsi:type="dcterms:W3CDTF">2019-07-30T17:24:00Z</dcterms:created>
  <dcterms:modified xsi:type="dcterms:W3CDTF">2019-07-30T17:24:00Z</dcterms:modified>
</cp:coreProperties>
</file>