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2" w:type="dxa"/>
        <w:tblLook w:val="04A0" w:firstRow="1" w:lastRow="0" w:firstColumn="1" w:lastColumn="0" w:noHBand="0" w:noVBand="1"/>
      </w:tblPr>
      <w:tblGrid>
        <w:gridCol w:w="7082"/>
      </w:tblGrid>
      <w:tr w:rsidR="005217B8" w:rsidRPr="005217B8" w14:paraId="6190F2E7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ABA" w14:textId="77777777" w:rsidR="005217B8" w:rsidRPr="005217B8" w:rsidRDefault="005217B8" w:rsidP="00521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7B8">
              <w:rPr>
                <w:rFonts w:ascii="Calibri" w:eastAsia="Times New Roman" w:hAnsi="Calibri" w:cs="Calibri"/>
                <w:b/>
                <w:bCs/>
                <w:color w:val="000000"/>
              </w:rPr>
              <w:t>Government &amp; Education:</w:t>
            </w:r>
          </w:p>
        </w:tc>
      </w:tr>
      <w:tr w:rsidR="005217B8" w:rsidRPr="005217B8" w14:paraId="26CFDF52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30EE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Boys &amp; Girls Clubs of Metro Denver</w:t>
            </w:r>
          </w:p>
        </w:tc>
      </w:tr>
      <w:tr w:rsidR="005217B8" w:rsidRPr="005217B8" w14:paraId="7FE764F1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23DC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Colorado Department of Transportation - CDOT</w:t>
            </w:r>
          </w:p>
        </w:tc>
      </w:tr>
      <w:tr w:rsidR="005217B8" w:rsidRPr="005217B8" w14:paraId="239A2D3F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7054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PEBC Teacher Residency</w:t>
            </w:r>
          </w:p>
        </w:tc>
      </w:tr>
      <w:tr w:rsidR="005217B8" w:rsidRPr="005217B8" w14:paraId="15F22864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7E8F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The Vanguard School</w:t>
            </w:r>
          </w:p>
        </w:tc>
      </w:tr>
      <w:tr w:rsidR="005217B8" w:rsidRPr="005217B8" w14:paraId="6C701966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424C" w14:textId="77777777" w:rsidR="005217B8" w:rsidRPr="005217B8" w:rsidRDefault="005217B8" w:rsidP="005217B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17B8" w:rsidRPr="005217B8" w14:paraId="34611F16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5C50" w14:textId="77777777" w:rsidR="005217B8" w:rsidRPr="005217B8" w:rsidRDefault="005217B8" w:rsidP="00521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7B8">
              <w:rPr>
                <w:rFonts w:ascii="Calibri" w:eastAsia="Times New Roman" w:hAnsi="Calibri" w:cs="Calibri"/>
                <w:b/>
                <w:bCs/>
                <w:color w:val="000000"/>
              </w:rPr>
              <w:t>Health &amp; Human Services:</w:t>
            </w:r>
          </w:p>
        </w:tc>
      </w:tr>
      <w:tr w:rsidR="005217B8" w:rsidRPr="005217B8" w14:paraId="1DB4BBE9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4131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Behavioral Learning Center</w:t>
            </w:r>
          </w:p>
        </w:tc>
      </w:tr>
      <w:tr w:rsidR="005217B8" w:rsidRPr="005217B8" w14:paraId="54F276F9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9B95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City &amp; County of Denver</w:t>
            </w:r>
          </w:p>
        </w:tc>
      </w:tr>
      <w:tr w:rsidR="005217B8" w:rsidRPr="005217B8" w14:paraId="2D82AC57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121C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Colorado Community Health Network</w:t>
            </w:r>
          </w:p>
        </w:tc>
      </w:tr>
      <w:tr w:rsidR="005217B8" w:rsidRPr="005217B8" w14:paraId="5353AF84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5C4D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Colorado Consumer Health Initiative</w:t>
            </w:r>
          </w:p>
        </w:tc>
      </w:tr>
      <w:tr w:rsidR="005217B8" w:rsidRPr="005217B8" w14:paraId="16B30050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47F9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Colorado State Department</w:t>
            </w:r>
          </w:p>
        </w:tc>
      </w:tr>
      <w:tr w:rsidR="005217B8" w:rsidRPr="005217B8" w14:paraId="19930F7A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C345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ERC Pathlight</w:t>
            </w:r>
          </w:p>
        </w:tc>
      </w:tr>
      <w:tr w:rsidR="005217B8" w:rsidRPr="005217B8" w14:paraId="66FBD0FC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73E4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Firefly Autism</w:t>
            </w:r>
          </w:p>
        </w:tc>
      </w:tr>
      <w:tr w:rsidR="005217B8" w:rsidRPr="005217B8" w14:paraId="7801135F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479C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Gateway Domestic Violence Services</w:t>
            </w:r>
          </w:p>
        </w:tc>
      </w:tr>
      <w:tr w:rsidR="005217B8" w:rsidRPr="005217B8" w14:paraId="2C531D94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0C56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Jefferson County - Children, Youth, Families and Adult Protection Division</w:t>
            </w:r>
          </w:p>
        </w:tc>
      </w:tr>
      <w:tr w:rsidR="005217B8" w:rsidRPr="005217B8" w14:paraId="74C390CD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848B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Mental Health Center of Denver</w:t>
            </w:r>
          </w:p>
        </w:tc>
      </w:tr>
      <w:tr w:rsidR="005217B8" w:rsidRPr="005217B8" w14:paraId="7215B5FB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ED2E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Revel</w:t>
            </w:r>
          </w:p>
        </w:tc>
      </w:tr>
      <w:tr w:rsidR="005217B8" w:rsidRPr="005217B8" w14:paraId="211794B7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47D5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Rocky Mountain Crisis Partners</w:t>
            </w:r>
          </w:p>
        </w:tc>
      </w:tr>
      <w:tr w:rsidR="005217B8" w:rsidRPr="005217B8" w14:paraId="4116F248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FE42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Rocky Mountain Human Services</w:t>
            </w:r>
          </w:p>
        </w:tc>
      </w:tr>
      <w:tr w:rsidR="005217B8" w:rsidRPr="005217B8" w14:paraId="104A0E8F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98DD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Tennyson Center for Children</w:t>
            </w:r>
          </w:p>
        </w:tc>
      </w:tr>
      <w:tr w:rsidR="005217B8" w:rsidRPr="005217B8" w14:paraId="7242A6FB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473D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Third Way Center</w:t>
            </w:r>
          </w:p>
        </w:tc>
      </w:tr>
      <w:tr w:rsidR="005217B8" w:rsidRPr="005217B8" w14:paraId="40C99383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D164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Zuma's Rescue Ranch</w:t>
            </w:r>
          </w:p>
        </w:tc>
      </w:tr>
      <w:tr w:rsidR="005217B8" w:rsidRPr="005217B8" w14:paraId="267B8D2E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C8D" w14:textId="77777777" w:rsidR="005217B8" w:rsidRPr="005217B8" w:rsidRDefault="005217B8" w:rsidP="005217B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17B8" w:rsidRPr="005217B8" w14:paraId="7C4CDF8D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AC6" w14:textId="77777777" w:rsidR="005217B8" w:rsidRPr="005217B8" w:rsidRDefault="005217B8" w:rsidP="00521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7B8">
              <w:rPr>
                <w:rFonts w:ascii="Calibri" w:eastAsia="Times New Roman" w:hAnsi="Calibri" w:cs="Calibri"/>
                <w:b/>
                <w:bCs/>
                <w:color w:val="000000"/>
              </w:rPr>
              <w:t>STEM:</w:t>
            </w:r>
          </w:p>
        </w:tc>
      </w:tr>
      <w:tr w:rsidR="005217B8" w:rsidRPr="005217B8" w14:paraId="00845CC4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C9C5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Charter Communications - Spectrum</w:t>
            </w:r>
          </w:p>
        </w:tc>
      </w:tr>
      <w:tr w:rsidR="005217B8" w:rsidRPr="005217B8" w14:paraId="7D71F9AE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88A4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Clark Brothers Investments</w:t>
            </w:r>
          </w:p>
        </w:tc>
      </w:tr>
      <w:tr w:rsidR="005217B8" w:rsidRPr="005217B8" w14:paraId="2F77DBFF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8891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Compliable</w:t>
            </w:r>
          </w:p>
        </w:tc>
      </w:tr>
      <w:tr w:rsidR="005217B8" w:rsidRPr="005217B8" w14:paraId="3793BFF8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9DC1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D.R. Horton Inc.</w:t>
            </w:r>
          </w:p>
        </w:tc>
      </w:tr>
      <w:tr w:rsidR="005217B8" w:rsidRPr="005217B8" w14:paraId="1DB57452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522E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Dark Wolf Solutions</w:t>
            </w:r>
          </w:p>
        </w:tc>
      </w:tr>
      <w:tr w:rsidR="005217B8" w:rsidRPr="005217B8" w14:paraId="031C2E1B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3DD0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Denver Public School District - DPS</w:t>
            </w:r>
          </w:p>
        </w:tc>
      </w:tr>
      <w:tr w:rsidR="005217B8" w:rsidRPr="005217B8" w14:paraId="7DF65F2E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779B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ERP Advisors Group</w:t>
            </w:r>
          </w:p>
        </w:tc>
      </w:tr>
      <w:tr w:rsidR="005217B8" w:rsidRPr="005217B8" w14:paraId="1250BCB0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71CD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Eurofins-VRL (DPT)</w:t>
            </w:r>
          </w:p>
        </w:tc>
      </w:tr>
      <w:tr w:rsidR="005217B8" w:rsidRPr="005217B8" w14:paraId="0544B7B3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5F1D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GH Phipps Construction</w:t>
            </w:r>
          </w:p>
        </w:tc>
      </w:tr>
      <w:tr w:rsidR="005217B8" w:rsidRPr="005217B8" w14:paraId="3FD5A7DC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118A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J.A. Watts</w:t>
            </w:r>
          </w:p>
        </w:tc>
      </w:tr>
      <w:tr w:rsidR="005217B8" w:rsidRPr="005217B8" w14:paraId="3BE01683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7CC4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17B8">
              <w:rPr>
                <w:rFonts w:ascii="Calibri" w:eastAsia="Times New Roman" w:hAnsi="Calibri" w:cs="Calibri"/>
                <w:color w:val="000000"/>
              </w:rPr>
              <w:t>LiveACID</w:t>
            </w:r>
            <w:proofErr w:type="spellEnd"/>
            <w:r w:rsidRPr="005217B8">
              <w:rPr>
                <w:rFonts w:ascii="Calibri" w:eastAsia="Times New Roman" w:hAnsi="Calibri" w:cs="Calibri"/>
                <w:color w:val="000000"/>
              </w:rPr>
              <w:t xml:space="preserve"> Software</w:t>
            </w:r>
          </w:p>
        </w:tc>
      </w:tr>
      <w:tr w:rsidR="005217B8" w:rsidRPr="005217B8" w14:paraId="254A1A6A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78FC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Marathon Medical Corporation</w:t>
            </w:r>
          </w:p>
        </w:tc>
      </w:tr>
      <w:tr w:rsidR="005217B8" w:rsidRPr="005217B8" w14:paraId="175AA5F8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1732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17B8">
              <w:rPr>
                <w:rFonts w:ascii="Calibri" w:eastAsia="Times New Roman" w:hAnsi="Calibri" w:cs="Calibri"/>
                <w:color w:val="000000"/>
              </w:rPr>
              <w:t>Nextworld</w:t>
            </w:r>
            <w:proofErr w:type="spellEnd"/>
            <w:r w:rsidRPr="005217B8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</w:tr>
      <w:tr w:rsidR="005217B8" w:rsidRPr="005217B8" w14:paraId="4115DCAF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D58B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PCL Construction</w:t>
            </w:r>
          </w:p>
        </w:tc>
      </w:tr>
      <w:tr w:rsidR="005217B8" w:rsidRPr="005217B8" w14:paraId="26B37750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FF56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RSM US LLP</w:t>
            </w:r>
          </w:p>
        </w:tc>
      </w:tr>
      <w:tr w:rsidR="005217B8" w:rsidRPr="005217B8" w14:paraId="488C9857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EF49" w14:textId="77777777" w:rsidR="005217B8" w:rsidRPr="005217B8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217B8">
              <w:rPr>
                <w:rFonts w:ascii="Calibri" w:eastAsia="Times New Roman" w:hAnsi="Calibri" w:cs="Calibri"/>
                <w:color w:val="000000"/>
              </w:rPr>
              <w:t>Saunders Construction</w:t>
            </w:r>
          </w:p>
        </w:tc>
      </w:tr>
      <w:tr w:rsidR="005217B8" w:rsidRPr="005217B8" w14:paraId="739F4F6E" w14:textId="77777777" w:rsidTr="005217B8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0CC2" w14:textId="77777777" w:rsidR="005217B8" w:rsidRPr="00A05A76" w:rsidRDefault="005217B8" w:rsidP="005217B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A05A76">
              <w:rPr>
                <w:rFonts w:ascii="Calibri" w:eastAsia="Times New Roman" w:hAnsi="Calibri" w:cs="Calibri"/>
                <w:color w:val="000000"/>
              </w:rPr>
              <w:t>Xcel Energy</w:t>
            </w:r>
            <w:bookmarkEnd w:id="0"/>
          </w:p>
        </w:tc>
      </w:tr>
    </w:tbl>
    <w:p w14:paraId="1FC0D674" w14:textId="77777777" w:rsidR="0008625A" w:rsidRDefault="0008625A"/>
    <w:sectPr w:rsidR="000862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B5AB" w14:textId="77777777" w:rsidR="005217B8" w:rsidRDefault="005217B8" w:rsidP="005217B8">
      <w:pPr>
        <w:spacing w:after="0" w:line="240" w:lineRule="auto"/>
      </w:pPr>
      <w:r>
        <w:separator/>
      </w:r>
    </w:p>
  </w:endnote>
  <w:endnote w:type="continuationSeparator" w:id="0">
    <w:p w14:paraId="47862221" w14:textId="77777777" w:rsidR="005217B8" w:rsidRDefault="005217B8" w:rsidP="0052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1BD6" w14:textId="77777777" w:rsidR="005217B8" w:rsidRDefault="005217B8" w:rsidP="005217B8">
      <w:pPr>
        <w:spacing w:after="0" w:line="240" w:lineRule="auto"/>
      </w:pPr>
      <w:r>
        <w:separator/>
      </w:r>
    </w:p>
  </w:footnote>
  <w:footnote w:type="continuationSeparator" w:id="0">
    <w:p w14:paraId="0121A82F" w14:textId="77777777" w:rsidR="005217B8" w:rsidRDefault="005217B8" w:rsidP="0052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8319" w14:textId="0BFBEFBA" w:rsidR="005217B8" w:rsidRDefault="005217B8" w:rsidP="005217B8">
    <w:pPr>
      <w:pStyle w:val="Header"/>
      <w:jc w:val="center"/>
    </w:pPr>
    <w:r>
      <w:rPr>
        <w:b/>
        <w:bCs/>
      </w:rPr>
      <w:t>Employers Attending DU Fall Career Fair – October 13,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B8"/>
    <w:rsid w:val="0008625A"/>
    <w:rsid w:val="005217B8"/>
    <w:rsid w:val="00A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3393"/>
  <w15:chartTrackingRefBased/>
  <w15:docId w15:val="{7F39644F-0859-4384-9F31-E0538DD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8"/>
  </w:style>
  <w:style w:type="paragraph" w:styleId="Footer">
    <w:name w:val="footer"/>
    <w:basedOn w:val="Normal"/>
    <w:link w:val="FooterChar"/>
    <w:uiPriority w:val="99"/>
    <w:unhideWhenUsed/>
    <w:rsid w:val="0052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Hyman</dc:creator>
  <cp:keywords/>
  <dc:description/>
  <cp:lastModifiedBy>Cindy Hyman</cp:lastModifiedBy>
  <cp:revision>2</cp:revision>
  <dcterms:created xsi:type="dcterms:W3CDTF">2021-09-29T19:54:00Z</dcterms:created>
  <dcterms:modified xsi:type="dcterms:W3CDTF">2021-09-29T20:02:00Z</dcterms:modified>
</cp:coreProperties>
</file>