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31" w:rsidRPr="00932431" w:rsidRDefault="00932431" w:rsidP="0093725E">
      <w:pPr>
        <w:spacing w:after="80"/>
        <w:jc w:val="both"/>
        <w:rPr>
          <w:rFonts w:ascii="Arial" w:hAnsi="Arial" w:cs="Arial"/>
          <w:b/>
          <w:sz w:val="22"/>
          <w:szCs w:val="22"/>
          <w:u w:val="single"/>
        </w:rPr>
      </w:pPr>
      <w:r w:rsidRPr="00932431">
        <w:rPr>
          <w:rFonts w:ascii="Arial" w:hAnsi="Arial" w:cs="Arial"/>
          <w:b/>
          <w:sz w:val="22"/>
          <w:szCs w:val="22"/>
          <w:u w:val="single"/>
        </w:rPr>
        <w:t>SAMPLE SUMMARIES</w:t>
      </w:r>
    </w:p>
    <w:p w:rsidR="0093725E" w:rsidRPr="00861ADC" w:rsidRDefault="0093725E" w:rsidP="0093725E">
      <w:pPr>
        <w:spacing w:after="80"/>
        <w:jc w:val="both"/>
        <w:rPr>
          <w:rFonts w:ascii="Arial" w:hAnsi="Arial" w:cs="Arial"/>
          <w:sz w:val="20"/>
          <w:szCs w:val="20"/>
        </w:rPr>
      </w:pPr>
      <w:r>
        <w:rPr>
          <w:rFonts w:ascii="Arial" w:hAnsi="Arial" w:cs="Arial"/>
          <w:sz w:val="20"/>
          <w:szCs w:val="20"/>
        </w:rPr>
        <w:t>Human Resource E</w:t>
      </w:r>
      <w:r w:rsidRPr="00861ADC">
        <w:rPr>
          <w:rFonts w:ascii="Arial" w:hAnsi="Arial" w:cs="Arial"/>
          <w:sz w:val="20"/>
          <w:szCs w:val="20"/>
        </w:rPr>
        <w:t>xecutive with extensive experience in business partnering, improving organization and operation effectiveness, supporting development of performance driven culture, implementing strategies for leadership and individual development, executing reward plans and developing proactive employee and labor relations strategies.  Ke</w:t>
      </w:r>
      <w:r>
        <w:rPr>
          <w:rFonts w:ascii="Arial" w:hAnsi="Arial" w:cs="Arial"/>
          <w:sz w:val="20"/>
          <w:szCs w:val="20"/>
        </w:rPr>
        <w:t>y competencies</w:t>
      </w:r>
      <w:r w:rsidRPr="00861ADC">
        <w:rPr>
          <w:rFonts w:ascii="Arial" w:hAnsi="Arial" w:cs="Arial"/>
          <w:sz w:val="20"/>
          <w:szCs w:val="20"/>
        </w:rPr>
        <w:t xml:space="preserve"> include:</w:t>
      </w:r>
    </w:p>
    <w:p w:rsidR="0093725E" w:rsidRPr="00861ADC" w:rsidRDefault="0093725E" w:rsidP="0093725E">
      <w:pPr>
        <w:spacing w:after="80"/>
        <w:jc w:val="center"/>
        <w:rPr>
          <w:rFonts w:ascii="Arial" w:hAnsi="Arial" w:cs="Arial"/>
          <w:b/>
          <w:i/>
          <w:sz w:val="20"/>
          <w:szCs w:val="20"/>
        </w:rPr>
      </w:pPr>
      <w:r>
        <w:rPr>
          <w:rFonts w:ascii="Arial" w:hAnsi="Arial" w:cs="Arial"/>
          <w:b/>
          <w:i/>
          <w:sz w:val="20"/>
          <w:szCs w:val="20"/>
        </w:rPr>
        <w:t>HR Strategy Development S</w:t>
      </w:r>
      <w:r w:rsidRPr="00861ADC">
        <w:rPr>
          <w:rFonts w:ascii="Arial" w:hAnsi="Arial" w:cs="Arial"/>
          <w:b/>
          <w:i/>
          <w:sz w:val="20"/>
          <w:szCs w:val="20"/>
        </w:rPr>
        <w:t>upporting</w:t>
      </w:r>
      <w:r>
        <w:rPr>
          <w:rFonts w:ascii="Arial" w:hAnsi="Arial" w:cs="Arial"/>
          <w:b/>
          <w:i/>
          <w:sz w:val="20"/>
          <w:szCs w:val="20"/>
        </w:rPr>
        <w:t xml:space="preserve"> Business G</w:t>
      </w:r>
      <w:r w:rsidRPr="00861ADC">
        <w:rPr>
          <w:rFonts w:ascii="Arial" w:hAnsi="Arial" w:cs="Arial"/>
          <w:b/>
          <w:i/>
          <w:sz w:val="20"/>
          <w:szCs w:val="20"/>
        </w:rPr>
        <w:t>oals</w:t>
      </w:r>
      <w:r>
        <w:rPr>
          <w:rFonts w:ascii="Arial" w:hAnsi="Arial" w:cs="Arial"/>
          <w:b/>
          <w:i/>
          <w:sz w:val="20"/>
          <w:szCs w:val="20"/>
        </w:rPr>
        <w:t xml:space="preserve"> ▪ </w:t>
      </w:r>
      <w:r w:rsidRPr="00861ADC">
        <w:rPr>
          <w:rFonts w:ascii="Arial" w:hAnsi="Arial" w:cs="Arial"/>
          <w:b/>
          <w:i/>
          <w:sz w:val="20"/>
          <w:szCs w:val="20"/>
        </w:rPr>
        <w:t xml:space="preserve">Employee </w:t>
      </w:r>
      <w:r>
        <w:rPr>
          <w:rFonts w:ascii="Arial" w:hAnsi="Arial" w:cs="Arial"/>
          <w:b/>
          <w:i/>
          <w:sz w:val="20"/>
          <w:szCs w:val="20"/>
        </w:rPr>
        <w:t>&amp; Labor Relations M</w:t>
      </w:r>
      <w:r w:rsidRPr="00861ADC">
        <w:rPr>
          <w:rFonts w:ascii="Arial" w:hAnsi="Arial" w:cs="Arial"/>
          <w:b/>
          <w:i/>
          <w:sz w:val="20"/>
          <w:szCs w:val="20"/>
        </w:rPr>
        <w:t>anagement</w:t>
      </w:r>
    </w:p>
    <w:p w:rsidR="0093725E" w:rsidRDefault="0093725E" w:rsidP="0093725E">
      <w:pPr>
        <w:spacing w:after="80"/>
        <w:jc w:val="center"/>
        <w:rPr>
          <w:rFonts w:ascii="Arial" w:hAnsi="Arial" w:cs="Arial"/>
          <w:b/>
          <w:i/>
          <w:sz w:val="20"/>
          <w:szCs w:val="20"/>
        </w:rPr>
      </w:pPr>
      <w:r>
        <w:rPr>
          <w:rFonts w:ascii="Arial" w:hAnsi="Arial" w:cs="Arial"/>
          <w:b/>
          <w:i/>
          <w:sz w:val="20"/>
          <w:szCs w:val="20"/>
        </w:rPr>
        <w:t>Creating &amp; Leading Local and Global HR T</w:t>
      </w:r>
      <w:r w:rsidRPr="00861ADC">
        <w:rPr>
          <w:rFonts w:ascii="Arial" w:hAnsi="Arial" w:cs="Arial"/>
          <w:b/>
          <w:i/>
          <w:sz w:val="20"/>
          <w:szCs w:val="20"/>
        </w:rPr>
        <w:t>eams</w:t>
      </w:r>
      <w:r>
        <w:rPr>
          <w:rFonts w:ascii="Arial" w:hAnsi="Arial" w:cs="Arial"/>
          <w:b/>
          <w:i/>
          <w:sz w:val="20"/>
          <w:szCs w:val="20"/>
        </w:rPr>
        <w:t xml:space="preserve"> ▪ HR Operations M</w:t>
      </w:r>
      <w:r w:rsidRPr="00861ADC">
        <w:rPr>
          <w:rFonts w:ascii="Arial" w:hAnsi="Arial" w:cs="Arial"/>
          <w:b/>
          <w:i/>
          <w:sz w:val="20"/>
          <w:szCs w:val="20"/>
        </w:rPr>
        <w:t>anagement</w:t>
      </w:r>
    </w:p>
    <w:p w:rsidR="0093725E" w:rsidRDefault="0093725E" w:rsidP="0093725E">
      <w:pPr>
        <w:spacing w:after="80"/>
        <w:jc w:val="center"/>
        <w:rPr>
          <w:rFonts w:ascii="Arial" w:hAnsi="Arial" w:cs="Arial"/>
          <w:b/>
          <w:i/>
          <w:sz w:val="20"/>
          <w:szCs w:val="20"/>
        </w:rPr>
      </w:pPr>
      <w:r w:rsidRPr="00861ADC">
        <w:rPr>
          <w:rFonts w:ascii="Arial" w:hAnsi="Arial" w:cs="Arial"/>
          <w:b/>
          <w:i/>
          <w:sz w:val="20"/>
          <w:szCs w:val="20"/>
        </w:rPr>
        <w:t xml:space="preserve">Learning </w:t>
      </w:r>
      <w:r>
        <w:rPr>
          <w:rFonts w:ascii="Arial" w:hAnsi="Arial" w:cs="Arial"/>
          <w:b/>
          <w:i/>
          <w:sz w:val="20"/>
          <w:szCs w:val="20"/>
        </w:rPr>
        <w:t>&amp; D</w:t>
      </w:r>
      <w:r w:rsidRPr="00861ADC">
        <w:rPr>
          <w:rFonts w:ascii="Arial" w:hAnsi="Arial" w:cs="Arial"/>
          <w:b/>
          <w:i/>
          <w:sz w:val="20"/>
          <w:szCs w:val="20"/>
        </w:rPr>
        <w:t>evelopment</w:t>
      </w:r>
      <w:r>
        <w:rPr>
          <w:rFonts w:ascii="Arial" w:hAnsi="Arial" w:cs="Arial"/>
          <w:b/>
          <w:i/>
          <w:sz w:val="20"/>
          <w:szCs w:val="20"/>
        </w:rPr>
        <w:t xml:space="preserve"> </w:t>
      </w:r>
      <w:r w:rsidRPr="00861ADC">
        <w:rPr>
          <w:rFonts w:ascii="Arial" w:hAnsi="Arial" w:cs="Arial"/>
          <w:b/>
          <w:i/>
          <w:sz w:val="20"/>
          <w:szCs w:val="20"/>
        </w:rPr>
        <w:t>▪</w:t>
      </w:r>
      <w:r>
        <w:rPr>
          <w:rFonts w:ascii="Arial" w:hAnsi="Arial" w:cs="Arial"/>
          <w:b/>
          <w:i/>
          <w:sz w:val="20"/>
          <w:szCs w:val="20"/>
        </w:rPr>
        <w:t xml:space="preserve"> Performance M</w:t>
      </w:r>
      <w:r w:rsidRPr="00861ADC">
        <w:rPr>
          <w:rFonts w:ascii="Arial" w:hAnsi="Arial" w:cs="Arial"/>
          <w:b/>
          <w:i/>
          <w:sz w:val="20"/>
          <w:szCs w:val="20"/>
        </w:rPr>
        <w:t xml:space="preserve">anagement </w:t>
      </w:r>
      <w:r>
        <w:rPr>
          <w:rFonts w:ascii="Arial" w:hAnsi="Arial" w:cs="Arial"/>
          <w:b/>
          <w:i/>
          <w:sz w:val="20"/>
          <w:szCs w:val="20"/>
        </w:rPr>
        <w:t>&amp; R</w:t>
      </w:r>
      <w:r w:rsidRPr="00861ADC">
        <w:rPr>
          <w:rFonts w:ascii="Arial" w:hAnsi="Arial" w:cs="Arial"/>
          <w:b/>
          <w:i/>
          <w:sz w:val="20"/>
          <w:szCs w:val="20"/>
        </w:rPr>
        <w:t>eward</w:t>
      </w:r>
      <w:r>
        <w:rPr>
          <w:rFonts w:ascii="Arial" w:hAnsi="Arial" w:cs="Arial"/>
          <w:b/>
          <w:i/>
          <w:sz w:val="20"/>
          <w:szCs w:val="20"/>
        </w:rPr>
        <w:t xml:space="preserve"> </w:t>
      </w:r>
      <w:r w:rsidRPr="00861ADC">
        <w:rPr>
          <w:rFonts w:ascii="Arial" w:hAnsi="Arial" w:cs="Arial"/>
          <w:b/>
          <w:i/>
          <w:sz w:val="20"/>
          <w:szCs w:val="20"/>
        </w:rPr>
        <w:t>▪ HSE</w:t>
      </w:r>
      <w:r>
        <w:rPr>
          <w:rFonts w:ascii="Arial" w:hAnsi="Arial" w:cs="Arial"/>
          <w:b/>
          <w:i/>
          <w:sz w:val="20"/>
          <w:szCs w:val="20"/>
        </w:rPr>
        <w:t xml:space="preserve"> &amp; Crisis R</w:t>
      </w:r>
      <w:r w:rsidRPr="00861ADC">
        <w:rPr>
          <w:rFonts w:ascii="Arial" w:hAnsi="Arial" w:cs="Arial"/>
          <w:b/>
          <w:i/>
          <w:sz w:val="20"/>
          <w:szCs w:val="20"/>
        </w:rPr>
        <w:t>esponse</w:t>
      </w:r>
    </w:p>
    <w:p w:rsidR="0093725E" w:rsidRPr="00861ADC" w:rsidRDefault="0093725E" w:rsidP="0093725E">
      <w:pPr>
        <w:pBdr>
          <w:bottom w:val="single" w:sz="6" w:space="1" w:color="auto"/>
        </w:pBdr>
        <w:spacing w:after="80"/>
        <w:jc w:val="center"/>
        <w:rPr>
          <w:rFonts w:ascii="Arial" w:hAnsi="Arial" w:cs="Arial"/>
          <w:b/>
          <w:i/>
          <w:sz w:val="20"/>
          <w:szCs w:val="20"/>
        </w:rPr>
      </w:pPr>
      <w:r>
        <w:rPr>
          <w:rFonts w:ascii="Arial" w:hAnsi="Arial" w:cs="Arial"/>
          <w:b/>
          <w:i/>
          <w:sz w:val="20"/>
          <w:szCs w:val="20"/>
        </w:rPr>
        <w:t>Workforce Planning, Recruiting &amp; Talent Management</w:t>
      </w:r>
    </w:p>
    <w:p w:rsidR="0093725E" w:rsidRDefault="0093725E"/>
    <w:p w:rsidR="0093725E" w:rsidRPr="00AF2B7B" w:rsidRDefault="0093725E" w:rsidP="0093725E">
      <w:pPr>
        <w:pStyle w:val="PlainText"/>
        <w:rPr>
          <w:rFonts w:ascii="Times New Roman" w:hAnsi="Times New Roman"/>
          <w:sz w:val="16"/>
          <w:szCs w:val="16"/>
        </w:rPr>
      </w:pPr>
    </w:p>
    <w:p w:rsidR="0093725E" w:rsidRPr="005D06EA" w:rsidRDefault="0093725E" w:rsidP="0093725E">
      <w:pPr>
        <w:pStyle w:val="PlainText"/>
        <w:spacing w:after="60"/>
        <w:jc w:val="both"/>
        <w:rPr>
          <w:rFonts w:ascii="Times New Roman" w:hAnsi="Times New Roman"/>
          <w:sz w:val="22"/>
          <w:szCs w:val="22"/>
        </w:rPr>
      </w:pPr>
      <w:r w:rsidRPr="005D06EA">
        <w:rPr>
          <w:rFonts w:ascii="Times New Roman" w:hAnsi="Times New Roman"/>
          <w:sz w:val="22"/>
          <w:szCs w:val="22"/>
        </w:rPr>
        <w:t xml:space="preserve">High integrity leader with </w:t>
      </w:r>
      <w:r w:rsidRPr="00F47602">
        <w:rPr>
          <w:rFonts w:ascii="Times New Roman" w:hAnsi="Times New Roman"/>
          <w:sz w:val="22"/>
          <w:szCs w:val="22"/>
        </w:rPr>
        <w:t>significant</w:t>
      </w:r>
      <w:r w:rsidRPr="005D06EA">
        <w:rPr>
          <w:rFonts w:ascii="Times New Roman" w:hAnsi="Times New Roman"/>
          <w:sz w:val="22"/>
          <w:szCs w:val="22"/>
        </w:rPr>
        <w:t xml:space="preserve"> experience in asset optimization, retail supply, trading, risk management </w:t>
      </w:r>
      <w:r>
        <w:rPr>
          <w:rFonts w:ascii="Times New Roman" w:hAnsi="Times New Roman"/>
          <w:sz w:val="22"/>
          <w:szCs w:val="22"/>
        </w:rPr>
        <w:t>and operations. Proven ability to grasp complex topics, seek clarity on core issues, develop problem solving approaches and drive tough decisions through collaboration.</w:t>
      </w:r>
      <w:r w:rsidR="00C55EAC">
        <w:rPr>
          <w:rFonts w:ascii="Times New Roman" w:hAnsi="Times New Roman"/>
          <w:sz w:val="22"/>
          <w:szCs w:val="22"/>
        </w:rPr>
        <w:t xml:space="preserve">  Leverages strong work ethic, </w:t>
      </w:r>
      <w:r w:rsidR="00E375F0">
        <w:rPr>
          <w:rFonts w:ascii="Times New Roman" w:hAnsi="Times New Roman"/>
          <w:sz w:val="22"/>
          <w:szCs w:val="22"/>
        </w:rPr>
        <w:t>self-</w:t>
      </w:r>
      <w:r>
        <w:rPr>
          <w:rFonts w:ascii="Times New Roman" w:hAnsi="Times New Roman"/>
          <w:sz w:val="22"/>
          <w:szCs w:val="22"/>
        </w:rPr>
        <w:t>confidence and superior motivational skills to execute for results</w:t>
      </w:r>
      <w:r w:rsidRPr="005D06EA">
        <w:rPr>
          <w:rFonts w:ascii="Times New Roman" w:hAnsi="Times New Roman"/>
          <w:sz w:val="22"/>
          <w:szCs w:val="22"/>
        </w:rPr>
        <w:t>.  Key strengths include:</w:t>
      </w:r>
    </w:p>
    <w:p w:rsidR="0093725E" w:rsidRPr="005D06EA" w:rsidRDefault="0093725E" w:rsidP="0093725E">
      <w:pPr>
        <w:pStyle w:val="PlainText"/>
        <w:spacing w:after="60"/>
        <w:rPr>
          <w:rFonts w:ascii="Times New Roman" w:hAnsi="Times New Roman"/>
          <w:sz w:val="22"/>
          <w:szCs w:val="22"/>
        </w:rPr>
      </w:pPr>
      <w:r>
        <w:rPr>
          <w:rFonts w:ascii="Times New Roman" w:hAnsi="Times New Roman"/>
          <w:sz w:val="22"/>
          <w:szCs w:val="22"/>
        </w:rPr>
        <w:t xml:space="preserve">▫   </w:t>
      </w:r>
      <w:r w:rsidRPr="005D06EA">
        <w:rPr>
          <w:rFonts w:ascii="Times New Roman" w:hAnsi="Times New Roman"/>
          <w:sz w:val="22"/>
          <w:szCs w:val="22"/>
        </w:rPr>
        <w:t>Managing P&amp;Ls / Risk</w:t>
      </w:r>
      <w:r w:rsidRPr="005D06EA">
        <w:rPr>
          <w:rFonts w:ascii="Times New Roman" w:hAnsi="Times New Roman"/>
          <w:sz w:val="22"/>
          <w:szCs w:val="22"/>
        </w:rPr>
        <w:tab/>
      </w:r>
      <w:r w:rsidRPr="005D06EA">
        <w:rPr>
          <w:rFonts w:ascii="Times New Roman" w:hAnsi="Times New Roman"/>
          <w:sz w:val="22"/>
          <w:szCs w:val="22"/>
        </w:rPr>
        <w:tab/>
      </w:r>
      <w:r w:rsidRPr="005D06EA">
        <w:rPr>
          <w:rFonts w:ascii="Times New Roman" w:hAnsi="Times New Roman"/>
          <w:sz w:val="22"/>
          <w:szCs w:val="22"/>
        </w:rPr>
        <w:tab/>
      </w:r>
      <w:r>
        <w:rPr>
          <w:rFonts w:ascii="Times New Roman" w:hAnsi="Times New Roman"/>
          <w:sz w:val="22"/>
          <w:szCs w:val="22"/>
        </w:rPr>
        <w:tab/>
        <w:t xml:space="preserve">▫   </w:t>
      </w:r>
      <w:proofErr w:type="gramStart"/>
      <w:r w:rsidRPr="005D06EA">
        <w:rPr>
          <w:rFonts w:ascii="Times New Roman" w:hAnsi="Times New Roman"/>
          <w:sz w:val="22"/>
          <w:szCs w:val="22"/>
        </w:rPr>
        <w:t>Leading</w:t>
      </w:r>
      <w:proofErr w:type="gramEnd"/>
      <w:r w:rsidRPr="005D06EA">
        <w:rPr>
          <w:rFonts w:ascii="Times New Roman" w:hAnsi="Times New Roman"/>
          <w:sz w:val="22"/>
          <w:szCs w:val="22"/>
        </w:rPr>
        <w:t xml:space="preserve"> business/cultural transformations</w:t>
      </w:r>
    </w:p>
    <w:p w:rsidR="0093725E" w:rsidRPr="005D06EA" w:rsidRDefault="0093725E" w:rsidP="0093725E">
      <w:pPr>
        <w:pStyle w:val="PlainText"/>
        <w:spacing w:after="60"/>
        <w:rPr>
          <w:rFonts w:ascii="Times New Roman" w:hAnsi="Times New Roman"/>
          <w:sz w:val="22"/>
          <w:szCs w:val="22"/>
        </w:rPr>
      </w:pPr>
      <w:r>
        <w:rPr>
          <w:rFonts w:ascii="Times New Roman" w:hAnsi="Times New Roman"/>
          <w:sz w:val="22"/>
          <w:szCs w:val="22"/>
        </w:rPr>
        <w:t>▫   Strategic new business development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Strategy development and visioning</w:t>
      </w:r>
      <w:r w:rsidRPr="005D06EA">
        <w:rPr>
          <w:rFonts w:ascii="Times New Roman" w:hAnsi="Times New Roman"/>
          <w:sz w:val="22"/>
          <w:szCs w:val="22"/>
        </w:rPr>
        <w:tab/>
      </w:r>
    </w:p>
    <w:p w:rsidR="0093725E" w:rsidRDefault="0093725E" w:rsidP="00E375F0">
      <w:pPr>
        <w:pBdr>
          <w:bottom w:val="single" w:sz="6" w:space="1" w:color="auto"/>
        </w:pBdr>
        <w:ind w:left="270" w:hanging="270"/>
        <w:rPr>
          <w:sz w:val="22"/>
          <w:szCs w:val="22"/>
        </w:rPr>
      </w:pPr>
      <w:r>
        <w:rPr>
          <w:sz w:val="22"/>
          <w:szCs w:val="22"/>
        </w:rPr>
        <w:t xml:space="preserve">▫   </w:t>
      </w:r>
      <w:r w:rsidRPr="005D06EA">
        <w:rPr>
          <w:sz w:val="22"/>
          <w:szCs w:val="22"/>
        </w:rPr>
        <w:t>Improving financial performance and transparency</w:t>
      </w:r>
      <w:r>
        <w:rPr>
          <w:sz w:val="22"/>
          <w:szCs w:val="22"/>
        </w:rPr>
        <w:tab/>
        <w:t xml:space="preserve">▫   </w:t>
      </w:r>
      <w:r w:rsidRPr="005D06EA">
        <w:rPr>
          <w:sz w:val="22"/>
          <w:szCs w:val="22"/>
        </w:rPr>
        <w:t xml:space="preserve">Developing leaders and </w:t>
      </w:r>
      <w:r>
        <w:rPr>
          <w:sz w:val="22"/>
          <w:szCs w:val="22"/>
        </w:rPr>
        <w:t xml:space="preserve">high performing </w:t>
      </w:r>
      <w:r w:rsidR="00E375F0">
        <w:rPr>
          <w:sz w:val="22"/>
          <w:szCs w:val="22"/>
        </w:rPr>
        <w:t xml:space="preserve">   </w:t>
      </w:r>
      <w:r w:rsidRPr="005D06EA">
        <w:rPr>
          <w:sz w:val="22"/>
          <w:szCs w:val="22"/>
        </w:rPr>
        <w:t>teams</w:t>
      </w:r>
    </w:p>
    <w:p w:rsidR="0093725E" w:rsidRPr="00A20C0C" w:rsidRDefault="0093725E" w:rsidP="0093725E">
      <w:pPr>
        <w:jc w:val="center"/>
        <w:rPr>
          <w:b/>
          <w:sz w:val="16"/>
          <w:szCs w:val="16"/>
        </w:rPr>
      </w:pPr>
    </w:p>
    <w:p w:rsidR="0093725E" w:rsidRDefault="0093725E" w:rsidP="0093725E">
      <w:pPr>
        <w:pStyle w:val="BodyText"/>
        <w:spacing w:after="60"/>
      </w:pPr>
      <w:r>
        <w:t xml:space="preserve">Bilingual Supply Chain/Logistics Professional with experience in the steel industry, oil and gas, construction, and liquid chemical industries. Visionary leader with demonstrated ability to drive change in a large global organization.  High level of creativity and conscientiousness used to establish effective collaborative relationships among internal workgroups and customers.  </w:t>
      </w:r>
      <w:r w:rsidRPr="00981B57">
        <w:t xml:space="preserve">Excellent analytical skills leveraged to understand acquisition and conservation deficiencies and increase efficiency in all aspects of supply chain and lean logistics.  </w:t>
      </w:r>
      <w:r>
        <w:t xml:space="preserve">Advanced experience in: </w:t>
      </w:r>
    </w:p>
    <w:p w:rsidR="0093725E" w:rsidRDefault="0093725E" w:rsidP="0093725E">
      <w:pPr>
        <w:pStyle w:val="BodyText"/>
        <w:spacing w:after="60"/>
        <w:ind w:left="720"/>
        <w:jc w:val="left"/>
      </w:pPr>
      <w:r>
        <w:t>▪   Lean Logistics</w:t>
      </w:r>
      <w:r>
        <w:tab/>
      </w:r>
      <w:r>
        <w:tab/>
        <w:t>▪   Inventory Reconciliation/Maintenance</w:t>
      </w:r>
    </w:p>
    <w:p w:rsidR="0093725E" w:rsidRDefault="0093725E" w:rsidP="0093725E">
      <w:pPr>
        <w:pStyle w:val="BodyText"/>
        <w:spacing w:after="60"/>
        <w:ind w:left="720"/>
        <w:jc w:val="left"/>
      </w:pPr>
      <w:r>
        <w:t>▪   Supply Chain</w:t>
      </w:r>
      <w:r>
        <w:tab/>
      </w:r>
      <w:r>
        <w:tab/>
        <w:t>▪   Inventory Control/ Loss Prevention</w:t>
      </w:r>
    </w:p>
    <w:p w:rsidR="0093725E" w:rsidRDefault="0093725E" w:rsidP="0093725E">
      <w:pPr>
        <w:pStyle w:val="BodyText"/>
        <w:pBdr>
          <w:bottom w:val="single" w:sz="6" w:space="1" w:color="auto"/>
        </w:pBdr>
        <w:ind w:left="720"/>
        <w:jc w:val="left"/>
      </w:pPr>
      <w:r>
        <w:t xml:space="preserve">▪   Physical Distribution  </w:t>
      </w:r>
      <w:r>
        <w:tab/>
        <w:t>▪   “Just in Time/Build to Stock” Manufacturing Support</w:t>
      </w:r>
    </w:p>
    <w:p w:rsidR="0093725E" w:rsidRDefault="0093725E" w:rsidP="00932431">
      <w:pPr>
        <w:spacing w:after="80"/>
        <w:jc w:val="both"/>
      </w:pPr>
      <w:r>
        <w:t>Results-oriented professional experience with demonstrated success in project management, business analysis and administrative organizations. Diverse and well-rounded skill set to produce solid results in advertising, marketing and an overall go-to-market strategy.  Exceptionally committed team player with a great sense of vision and a strong sense of the global business market.   Demonstrated competency and experience in:</w:t>
      </w:r>
    </w:p>
    <w:p w:rsidR="00C55EAC" w:rsidRPr="00FC58D3" w:rsidRDefault="00FC58D3" w:rsidP="00FC58D3">
      <w:pPr>
        <w:spacing w:after="80"/>
        <w:jc w:val="center"/>
        <w:rPr>
          <w:b/>
          <w:sz w:val="20"/>
          <w:szCs w:val="20"/>
        </w:rPr>
      </w:pPr>
      <w:r w:rsidRPr="00FC58D3">
        <w:rPr>
          <w:b/>
          <w:sz w:val="20"/>
          <w:szCs w:val="20"/>
        </w:rPr>
        <w:t>BUILDING TEAMS | GROWING THE BUSINESS | FINANCIAL FORECASTING | CREATING SPREADSHEETS</w:t>
      </w:r>
      <w:r>
        <w:rPr>
          <w:b/>
          <w:sz w:val="20"/>
          <w:szCs w:val="20"/>
        </w:rPr>
        <w:t xml:space="preserve"> |</w:t>
      </w:r>
      <w:bookmarkStart w:id="0" w:name="_GoBack"/>
      <w:bookmarkEnd w:id="0"/>
      <w:r w:rsidRPr="00FC58D3">
        <w:rPr>
          <w:b/>
          <w:sz w:val="20"/>
          <w:szCs w:val="20"/>
        </w:rPr>
        <w:t>AUDITING FINANCIALS | DEVELOPING CLIENTS | LEARNING AGILITY</w:t>
      </w:r>
    </w:p>
    <w:p w:rsidR="0093725E" w:rsidRDefault="0093725E" w:rsidP="00B21950">
      <w:pPr>
        <w:pBdr>
          <w:bottom w:val="single" w:sz="12" w:space="1" w:color="auto"/>
        </w:pBdr>
      </w:pPr>
    </w:p>
    <w:p w:rsidR="0093725E" w:rsidRDefault="0093725E" w:rsidP="0093725E"/>
    <w:p w:rsidR="0093725E" w:rsidRPr="00E42A60" w:rsidRDefault="0093725E" w:rsidP="0093725E">
      <w:pPr>
        <w:tabs>
          <w:tab w:val="right" w:pos="1080"/>
          <w:tab w:val="left" w:pos="1440"/>
          <w:tab w:val="right" w:pos="10800"/>
        </w:tabs>
        <w:spacing w:before="80" w:after="80"/>
        <w:jc w:val="both"/>
        <w:rPr>
          <w:rFonts w:eastAsia="Arial Unicode MS"/>
          <w:sz w:val="21"/>
          <w:szCs w:val="21"/>
        </w:rPr>
      </w:pPr>
      <w:r w:rsidRPr="00E42A60">
        <w:rPr>
          <w:rFonts w:eastAsia="Arial Unicode MS"/>
          <w:sz w:val="21"/>
          <w:szCs w:val="21"/>
        </w:rPr>
        <w:t>Experienced change management consultant with proven leadership experience seeking to leverage diverse organizational change and communications skills</w:t>
      </w:r>
      <w:r>
        <w:rPr>
          <w:rFonts w:eastAsia="Arial Unicode MS"/>
          <w:sz w:val="21"/>
          <w:szCs w:val="21"/>
        </w:rPr>
        <w:t>.</w:t>
      </w:r>
      <w:r w:rsidRPr="00E42A60">
        <w:rPr>
          <w:rFonts w:eastAsia="Arial Unicode MS"/>
          <w:sz w:val="21"/>
          <w:szCs w:val="21"/>
        </w:rPr>
        <w:t xml:space="preserve"> Significant training and leadership readiness experience for process improvement and software implementation projects in</w:t>
      </w:r>
      <w:r>
        <w:rPr>
          <w:rFonts w:eastAsia="Arial Unicode MS"/>
          <w:sz w:val="21"/>
          <w:szCs w:val="21"/>
        </w:rPr>
        <w:t xml:space="preserve"> the</w:t>
      </w:r>
      <w:r w:rsidRPr="00E42A60">
        <w:rPr>
          <w:rFonts w:eastAsia="Arial Unicode MS"/>
          <w:sz w:val="21"/>
          <w:szCs w:val="21"/>
        </w:rPr>
        <w:t xml:space="preserve"> Oil &amp; Gas industry.</w:t>
      </w:r>
    </w:p>
    <w:p w:rsidR="0093725E" w:rsidRPr="00E42A60" w:rsidRDefault="0093725E" w:rsidP="0093725E">
      <w:pPr>
        <w:numPr>
          <w:ilvl w:val="0"/>
          <w:numId w:val="1"/>
        </w:numPr>
        <w:tabs>
          <w:tab w:val="num" w:pos="110"/>
          <w:tab w:val="left" w:pos="550"/>
          <w:tab w:val="right" w:pos="1080"/>
          <w:tab w:val="left" w:pos="1440"/>
          <w:tab w:val="right" w:pos="10800"/>
        </w:tabs>
        <w:ind w:left="662" w:hanging="446"/>
        <w:rPr>
          <w:rFonts w:eastAsia="Arial Unicode MS"/>
          <w:sz w:val="21"/>
          <w:szCs w:val="21"/>
        </w:rPr>
      </w:pPr>
      <w:r>
        <w:rPr>
          <w:rFonts w:eastAsia="Arial Unicode MS"/>
          <w:sz w:val="21"/>
          <w:szCs w:val="21"/>
        </w:rPr>
        <w:t>SAP T</w:t>
      </w:r>
      <w:r w:rsidRPr="00E42A60">
        <w:rPr>
          <w:rFonts w:eastAsia="Arial Unicode MS"/>
          <w:sz w:val="21"/>
          <w:szCs w:val="21"/>
        </w:rPr>
        <w:t>raining in Procurement and Refining</w:t>
      </w:r>
    </w:p>
    <w:p w:rsidR="0093725E" w:rsidRPr="00E42A60" w:rsidRDefault="0093725E" w:rsidP="0093725E">
      <w:pPr>
        <w:numPr>
          <w:ilvl w:val="0"/>
          <w:numId w:val="1"/>
        </w:numPr>
        <w:tabs>
          <w:tab w:val="num" w:pos="110"/>
          <w:tab w:val="left" w:pos="550"/>
          <w:tab w:val="right" w:pos="1080"/>
          <w:tab w:val="left" w:pos="1440"/>
          <w:tab w:val="right" w:pos="10800"/>
        </w:tabs>
        <w:ind w:left="662" w:hanging="446"/>
        <w:rPr>
          <w:rFonts w:eastAsia="Arial Unicode MS"/>
          <w:sz w:val="21"/>
          <w:szCs w:val="21"/>
        </w:rPr>
      </w:pPr>
      <w:r w:rsidRPr="00E42A60">
        <w:rPr>
          <w:rFonts w:eastAsia="Arial Unicode MS"/>
          <w:sz w:val="21"/>
          <w:szCs w:val="21"/>
        </w:rPr>
        <w:t>Process Improvement</w:t>
      </w:r>
    </w:p>
    <w:p w:rsidR="0093725E" w:rsidRPr="0093725E" w:rsidRDefault="00C55EAC" w:rsidP="00FC58D3">
      <w:pPr>
        <w:numPr>
          <w:ilvl w:val="0"/>
          <w:numId w:val="1"/>
        </w:numPr>
        <w:tabs>
          <w:tab w:val="clear" w:pos="900"/>
          <w:tab w:val="num" w:pos="540"/>
          <w:tab w:val="right" w:pos="1080"/>
          <w:tab w:val="left" w:pos="1440"/>
          <w:tab w:val="right" w:pos="10800"/>
        </w:tabs>
        <w:ind w:left="540"/>
        <w:rPr>
          <w:rFonts w:eastAsia="Arial Unicode MS"/>
          <w:sz w:val="21"/>
          <w:szCs w:val="21"/>
        </w:rPr>
      </w:pPr>
      <w:r>
        <w:rPr>
          <w:rFonts w:eastAsia="Arial Unicode MS"/>
          <w:sz w:val="21"/>
          <w:szCs w:val="21"/>
        </w:rPr>
        <w:t xml:space="preserve"> </w:t>
      </w:r>
      <w:r w:rsidR="0093725E" w:rsidRPr="0093725E">
        <w:rPr>
          <w:rFonts w:eastAsia="Arial Unicode MS"/>
          <w:sz w:val="21"/>
          <w:szCs w:val="21"/>
        </w:rPr>
        <w:t xml:space="preserve">Leadership Action Plan/Alignment </w:t>
      </w:r>
    </w:p>
    <w:p w:rsidR="0093725E" w:rsidRPr="00E42A60" w:rsidRDefault="0093725E" w:rsidP="00FC58D3">
      <w:pPr>
        <w:numPr>
          <w:ilvl w:val="0"/>
          <w:numId w:val="1"/>
        </w:numPr>
        <w:tabs>
          <w:tab w:val="clear" w:pos="900"/>
          <w:tab w:val="num" w:pos="540"/>
          <w:tab w:val="right" w:pos="1080"/>
          <w:tab w:val="left" w:pos="1440"/>
          <w:tab w:val="right" w:pos="10800"/>
        </w:tabs>
        <w:ind w:left="540"/>
        <w:rPr>
          <w:rFonts w:eastAsia="Arial Unicode MS"/>
          <w:sz w:val="21"/>
          <w:szCs w:val="21"/>
        </w:rPr>
      </w:pPr>
      <w:r w:rsidRPr="00E42A60">
        <w:rPr>
          <w:rFonts w:eastAsia="Arial Unicode MS"/>
          <w:sz w:val="21"/>
          <w:szCs w:val="21"/>
        </w:rPr>
        <w:t>Training Strategy and Planning</w:t>
      </w:r>
    </w:p>
    <w:p w:rsidR="0093725E" w:rsidRPr="00E42A60" w:rsidRDefault="0093725E" w:rsidP="00FC58D3">
      <w:pPr>
        <w:numPr>
          <w:ilvl w:val="0"/>
          <w:numId w:val="1"/>
        </w:numPr>
        <w:tabs>
          <w:tab w:val="clear" w:pos="900"/>
          <w:tab w:val="num" w:pos="540"/>
          <w:tab w:val="right" w:pos="1080"/>
          <w:tab w:val="left" w:pos="1440"/>
          <w:tab w:val="right" w:pos="10800"/>
        </w:tabs>
        <w:ind w:left="540"/>
        <w:rPr>
          <w:rFonts w:eastAsia="Arial Unicode MS"/>
          <w:sz w:val="21"/>
          <w:szCs w:val="21"/>
        </w:rPr>
      </w:pPr>
      <w:r w:rsidRPr="00E42A60">
        <w:rPr>
          <w:rFonts w:eastAsia="Arial Unicode MS"/>
          <w:sz w:val="21"/>
          <w:szCs w:val="21"/>
        </w:rPr>
        <w:t>Business Stakeholder Analysis and Engagement</w:t>
      </w:r>
    </w:p>
    <w:sectPr w:rsidR="0093725E" w:rsidRPr="00E42A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CB" w:rsidRDefault="00F553CB">
      <w:r>
        <w:separator/>
      </w:r>
    </w:p>
  </w:endnote>
  <w:endnote w:type="continuationSeparator" w:id="0">
    <w:p w:rsidR="00F553CB" w:rsidRDefault="00F5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CB" w:rsidRDefault="00F553CB">
      <w:r>
        <w:separator/>
      </w:r>
    </w:p>
  </w:footnote>
  <w:footnote w:type="continuationSeparator" w:id="0">
    <w:p w:rsidR="00F553CB" w:rsidRDefault="00F5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36" w:rsidRDefault="00F55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B1F"/>
    <w:multiLevelType w:val="hybridMultilevel"/>
    <w:tmpl w:val="AAE6E00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5E"/>
    <w:rsid w:val="00192E8B"/>
    <w:rsid w:val="002F2AF6"/>
    <w:rsid w:val="00932431"/>
    <w:rsid w:val="0093725E"/>
    <w:rsid w:val="00B21950"/>
    <w:rsid w:val="00C55EAC"/>
    <w:rsid w:val="00E375F0"/>
    <w:rsid w:val="00F553CB"/>
    <w:rsid w:val="00FC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DF15"/>
  <w15:docId w15:val="{EB27FF93-3F64-45F5-B797-D9B87F7E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5E"/>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93725E"/>
    <w:pPr>
      <w:spacing w:before="80" w:after="60" w:line="220" w:lineRule="exact"/>
      <w:outlineLvl w:val="0"/>
    </w:pPr>
    <w:rPr>
      <w:rFonts w:ascii="Tahoma" w:eastAsia="Times New Roman" w:hAnsi="Tahoma"/>
      <w:caps/>
      <w:spacing w:val="10"/>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725E"/>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3725E"/>
    <w:rPr>
      <w:rFonts w:ascii="Consolas" w:eastAsia="Calibri" w:hAnsi="Consolas" w:cs="Times New Roman"/>
      <w:sz w:val="21"/>
      <w:szCs w:val="21"/>
    </w:rPr>
  </w:style>
  <w:style w:type="paragraph" w:styleId="BodyText">
    <w:name w:val="Body Text"/>
    <w:basedOn w:val="Normal"/>
    <w:link w:val="BodyTextChar"/>
    <w:rsid w:val="0093725E"/>
    <w:pPr>
      <w:jc w:val="both"/>
    </w:pPr>
    <w:rPr>
      <w:rFonts w:eastAsia="Times New Roman"/>
      <w:sz w:val="22"/>
      <w:szCs w:val="22"/>
      <w:lang w:eastAsia="en-US"/>
    </w:rPr>
  </w:style>
  <w:style w:type="character" w:customStyle="1" w:styleId="BodyTextChar">
    <w:name w:val="Body Text Char"/>
    <w:basedOn w:val="DefaultParagraphFont"/>
    <w:link w:val="BodyText"/>
    <w:rsid w:val="0093725E"/>
    <w:rPr>
      <w:rFonts w:ascii="Times New Roman" w:eastAsia="Times New Roman" w:hAnsi="Times New Roman" w:cs="Times New Roman"/>
    </w:rPr>
  </w:style>
  <w:style w:type="character" w:customStyle="1" w:styleId="Heading1Char">
    <w:name w:val="Heading 1 Char"/>
    <w:basedOn w:val="DefaultParagraphFont"/>
    <w:link w:val="Heading1"/>
    <w:rsid w:val="0093725E"/>
    <w:rPr>
      <w:rFonts w:ascii="Tahoma" w:eastAsia="Times New Roman" w:hAnsi="Tahoma" w:cs="Times New Roman"/>
      <w:caps/>
      <w:spacing w:val="10"/>
      <w:sz w:val="16"/>
      <w:szCs w:val="16"/>
    </w:rPr>
  </w:style>
  <w:style w:type="paragraph" w:styleId="Header">
    <w:name w:val="header"/>
    <w:basedOn w:val="Normal"/>
    <w:link w:val="HeaderChar"/>
    <w:uiPriority w:val="99"/>
    <w:rsid w:val="0093725E"/>
    <w:pPr>
      <w:tabs>
        <w:tab w:val="center" w:pos="4680"/>
        <w:tab w:val="right" w:pos="9360"/>
      </w:tabs>
    </w:pPr>
    <w:rPr>
      <w:rFonts w:ascii="Palatino" w:eastAsia="Times New Roman" w:hAnsi="Palatino"/>
      <w:sz w:val="22"/>
      <w:lang w:eastAsia="en-US"/>
    </w:rPr>
  </w:style>
  <w:style w:type="character" w:customStyle="1" w:styleId="HeaderChar">
    <w:name w:val="Header Char"/>
    <w:basedOn w:val="DefaultParagraphFont"/>
    <w:link w:val="Header"/>
    <w:uiPriority w:val="99"/>
    <w:rsid w:val="0093725E"/>
    <w:rPr>
      <w:rFonts w:ascii="Palatino" w:eastAsia="Times New Roman" w:hAnsi="Palatin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mcb1</dc:creator>
  <cp:lastModifiedBy>Marie C Bergeron</cp:lastModifiedBy>
  <cp:revision>2</cp:revision>
  <dcterms:created xsi:type="dcterms:W3CDTF">2021-01-14T22:03:00Z</dcterms:created>
  <dcterms:modified xsi:type="dcterms:W3CDTF">2021-01-14T22:03:00Z</dcterms:modified>
</cp:coreProperties>
</file>